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E0C" w:rsidRDefault="002E3AA4">
      <w:pPr>
        <w:jc w:val="center"/>
        <w:rPr>
          <w:rFonts w:ascii="黑体" w:eastAsia="黑体" w:hAnsi="黑体"/>
          <w:b/>
          <w:sz w:val="28"/>
          <w:szCs w:val="28"/>
        </w:rPr>
      </w:pPr>
      <w:r>
        <w:rPr>
          <w:rFonts w:ascii="黑体" w:eastAsia="黑体" w:hAnsi="黑体"/>
          <w:b/>
          <w:sz w:val="28"/>
          <w:szCs w:val="28"/>
        </w:rPr>
        <w:t>二级学院社会实践</w:t>
      </w:r>
      <w:r>
        <w:rPr>
          <w:rFonts w:ascii="黑体" w:eastAsia="黑体" w:hAnsi="黑体" w:hint="eastAsia"/>
          <w:b/>
          <w:sz w:val="28"/>
          <w:szCs w:val="28"/>
        </w:rPr>
        <w:t>（课外教学）项目</w:t>
      </w:r>
      <w:r w:rsidR="00752394">
        <w:rPr>
          <w:rFonts w:ascii="黑体" w:eastAsia="黑体" w:hAnsi="黑体" w:hint="eastAsia"/>
          <w:b/>
          <w:sz w:val="28"/>
          <w:szCs w:val="28"/>
        </w:rPr>
        <w:t>（金融）</w:t>
      </w:r>
    </w:p>
    <w:tbl>
      <w:tblPr>
        <w:tblStyle w:val="a5"/>
        <w:tblW w:w="8522" w:type="dxa"/>
        <w:tblLayout w:type="fixed"/>
        <w:tblLook w:val="04A0"/>
      </w:tblPr>
      <w:tblGrid>
        <w:gridCol w:w="959"/>
        <w:gridCol w:w="992"/>
        <w:gridCol w:w="992"/>
        <w:gridCol w:w="1560"/>
        <w:gridCol w:w="2268"/>
        <w:gridCol w:w="992"/>
        <w:gridCol w:w="759"/>
      </w:tblGrid>
      <w:tr w:rsidR="003C6E0C" w:rsidRPr="00752394" w:rsidTr="00502B81">
        <w:tc>
          <w:tcPr>
            <w:tcW w:w="959" w:type="dxa"/>
          </w:tcPr>
          <w:p w:rsidR="003C6E0C" w:rsidRPr="00752394" w:rsidRDefault="002E3AA4">
            <w:pPr>
              <w:rPr>
                <w:rFonts w:asciiTheme="minorEastAsia" w:hAnsiTheme="minorEastAsia"/>
                <w:sz w:val="18"/>
                <w:szCs w:val="18"/>
              </w:rPr>
            </w:pPr>
            <w:r w:rsidRPr="00752394">
              <w:rPr>
                <w:rFonts w:asciiTheme="minorEastAsia" w:hAnsiTheme="minorEastAsia"/>
                <w:sz w:val="18"/>
                <w:szCs w:val="18"/>
              </w:rPr>
              <w:t>学院名称</w:t>
            </w:r>
          </w:p>
        </w:tc>
        <w:tc>
          <w:tcPr>
            <w:tcW w:w="992" w:type="dxa"/>
          </w:tcPr>
          <w:p w:rsidR="003C6E0C" w:rsidRPr="00752394" w:rsidRDefault="002E3AA4">
            <w:pPr>
              <w:rPr>
                <w:rFonts w:asciiTheme="minorEastAsia" w:hAnsiTheme="minorEastAsia"/>
                <w:sz w:val="18"/>
                <w:szCs w:val="18"/>
              </w:rPr>
            </w:pPr>
            <w:r w:rsidRPr="00752394">
              <w:rPr>
                <w:rFonts w:asciiTheme="minorEastAsia" w:hAnsiTheme="minorEastAsia"/>
                <w:sz w:val="18"/>
                <w:szCs w:val="18"/>
              </w:rPr>
              <w:t>项目名称</w:t>
            </w:r>
          </w:p>
        </w:tc>
        <w:tc>
          <w:tcPr>
            <w:tcW w:w="992" w:type="dxa"/>
          </w:tcPr>
          <w:p w:rsidR="003C6E0C" w:rsidRPr="00752394" w:rsidRDefault="002E3AA4">
            <w:pPr>
              <w:rPr>
                <w:rFonts w:asciiTheme="minorEastAsia" w:hAnsiTheme="minorEastAsia"/>
                <w:sz w:val="18"/>
                <w:szCs w:val="18"/>
              </w:rPr>
            </w:pPr>
            <w:r w:rsidRPr="00752394">
              <w:rPr>
                <w:rFonts w:asciiTheme="minorEastAsia" w:hAnsiTheme="minorEastAsia"/>
                <w:sz w:val="18"/>
                <w:szCs w:val="18"/>
              </w:rPr>
              <w:t>组织单位</w:t>
            </w:r>
          </w:p>
        </w:tc>
        <w:tc>
          <w:tcPr>
            <w:tcW w:w="1560" w:type="dxa"/>
          </w:tcPr>
          <w:p w:rsidR="003C6E0C" w:rsidRPr="00752394" w:rsidRDefault="002E3AA4">
            <w:pPr>
              <w:rPr>
                <w:rFonts w:asciiTheme="minorEastAsia" w:hAnsiTheme="minorEastAsia"/>
                <w:sz w:val="18"/>
                <w:szCs w:val="18"/>
              </w:rPr>
            </w:pPr>
            <w:r w:rsidRPr="00752394">
              <w:rPr>
                <w:rFonts w:asciiTheme="minorEastAsia" w:hAnsiTheme="minorEastAsia"/>
                <w:sz w:val="18"/>
                <w:szCs w:val="18"/>
              </w:rPr>
              <w:t>项目内容</w:t>
            </w:r>
          </w:p>
        </w:tc>
        <w:tc>
          <w:tcPr>
            <w:tcW w:w="2268" w:type="dxa"/>
          </w:tcPr>
          <w:p w:rsidR="003C6E0C" w:rsidRPr="00752394" w:rsidRDefault="002E3AA4">
            <w:pPr>
              <w:rPr>
                <w:rFonts w:asciiTheme="minorEastAsia" w:hAnsiTheme="minorEastAsia"/>
                <w:sz w:val="18"/>
                <w:szCs w:val="18"/>
              </w:rPr>
            </w:pPr>
            <w:r w:rsidRPr="00752394">
              <w:rPr>
                <w:rFonts w:asciiTheme="minorEastAsia" w:hAnsiTheme="minorEastAsia"/>
                <w:sz w:val="18"/>
                <w:szCs w:val="18"/>
              </w:rPr>
              <w:t>项目</w:t>
            </w:r>
            <w:r w:rsidRPr="00752394">
              <w:rPr>
                <w:rFonts w:asciiTheme="minorEastAsia" w:hAnsiTheme="minorEastAsia" w:hint="eastAsia"/>
                <w:sz w:val="18"/>
                <w:szCs w:val="18"/>
              </w:rPr>
              <w:t>目的</w:t>
            </w:r>
          </w:p>
        </w:tc>
        <w:tc>
          <w:tcPr>
            <w:tcW w:w="992" w:type="dxa"/>
          </w:tcPr>
          <w:p w:rsidR="003C6E0C" w:rsidRPr="00752394" w:rsidRDefault="002E3AA4">
            <w:pPr>
              <w:rPr>
                <w:rFonts w:asciiTheme="minorEastAsia" w:hAnsiTheme="minorEastAsia"/>
                <w:sz w:val="18"/>
                <w:szCs w:val="18"/>
              </w:rPr>
            </w:pPr>
            <w:r w:rsidRPr="00752394">
              <w:rPr>
                <w:rFonts w:asciiTheme="minorEastAsia" w:hAnsiTheme="minorEastAsia"/>
                <w:sz w:val="18"/>
                <w:szCs w:val="18"/>
              </w:rPr>
              <w:t>项目时长</w:t>
            </w:r>
          </w:p>
        </w:tc>
        <w:tc>
          <w:tcPr>
            <w:tcW w:w="759" w:type="dxa"/>
          </w:tcPr>
          <w:p w:rsidR="003C6E0C" w:rsidRPr="00752394" w:rsidRDefault="002E3AA4">
            <w:pPr>
              <w:rPr>
                <w:rFonts w:asciiTheme="minorEastAsia" w:hAnsiTheme="minorEastAsia"/>
                <w:sz w:val="18"/>
                <w:szCs w:val="18"/>
              </w:rPr>
            </w:pPr>
            <w:r w:rsidRPr="00752394">
              <w:rPr>
                <w:rFonts w:asciiTheme="minorEastAsia" w:hAnsiTheme="minorEastAsia"/>
                <w:sz w:val="18"/>
                <w:szCs w:val="18"/>
              </w:rPr>
              <w:t>审核</w:t>
            </w:r>
          </w:p>
        </w:tc>
      </w:tr>
      <w:tr w:rsidR="00502B81" w:rsidRPr="00752394" w:rsidTr="00502B81">
        <w:tc>
          <w:tcPr>
            <w:tcW w:w="959" w:type="dxa"/>
            <w:vMerge w:val="restart"/>
            <w:vAlign w:val="center"/>
          </w:tcPr>
          <w:p w:rsidR="00502B81" w:rsidRPr="00752394" w:rsidRDefault="00502B81">
            <w:pPr>
              <w:jc w:val="center"/>
              <w:rPr>
                <w:rFonts w:asciiTheme="minorEastAsia" w:hAnsiTheme="minorEastAsia"/>
                <w:sz w:val="18"/>
                <w:szCs w:val="18"/>
              </w:rPr>
            </w:pPr>
            <w:r w:rsidRPr="00752394">
              <w:rPr>
                <w:rFonts w:asciiTheme="minorEastAsia" w:hAnsiTheme="minorEastAsia" w:hint="eastAsia"/>
                <w:sz w:val="18"/>
                <w:szCs w:val="18"/>
              </w:rPr>
              <w:t>金融学院</w:t>
            </w:r>
          </w:p>
          <w:p w:rsidR="00502B81" w:rsidRPr="00752394" w:rsidRDefault="00502B81" w:rsidP="00D51E07">
            <w:pPr>
              <w:rPr>
                <w:rFonts w:asciiTheme="minorEastAsia" w:hAnsiTheme="minorEastAsia"/>
                <w:sz w:val="18"/>
                <w:szCs w:val="18"/>
              </w:rPr>
            </w:pPr>
          </w:p>
        </w:tc>
        <w:tc>
          <w:tcPr>
            <w:tcW w:w="992" w:type="dxa"/>
            <w:vAlign w:val="center"/>
          </w:tcPr>
          <w:p w:rsidR="00502B81" w:rsidRPr="00752394" w:rsidRDefault="00502B81">
            <w:pPr>
              <w:jc w:val="center"/>
              <w:rPr>
                <w:rFonts w:asciiTheme="minorEastAsia" w:hAnsiTheme="minorEastAsia"/>
                <w:sz w:val="18"/>
                <w:szCs w:val="18"/>
              </w:rPr>
            </w:pPr>
            <w:r w:rsidRPr="00752394">
              <w:rPr>
                <w:rFonts w:asciiTheme="minorEastAsia" w:hAnsiTheme="minorEastAsia" w:hint="eastAsia"/>
                <w:sz w:val="18"/>
                <w:szCs w:val="18"/>
              </w:rPr>
              <w:t>金融学院图书馆党员志愿实践服务</w:t>
            </w:r>
          </w:p>
        </w:tc>
        <w:tc>
          <w:tcPr>
            <w:tcW w:w="992" w:type="dxa"/>
            <w:vAlign w:val="center"/>
          </w:tcPr>
          <w:p w:rsidR="00502B81" w:rsidRPr="00752394" w:rsidRDefault="00502B81">
            <w:pPr>
              <w:jc w:val="center"/>
              <w:rPr>
                <w:rFonts w:asciiTheme="minorEastAsia" w:hAnsiTheme="minorEastAsia"/>
                <w:sz w:val="18"/>
                <w:szCs w:val="18"/>
              </w:rPr>
            </w:pPr>
            <w:r w:rsidRPr="00752394">
              <w:rPr>
                <w:rFonts w:asciiTheme="minorEastAsia" w:hAnsiTheme="minorEastAsia" w:hint="eastAsia"/>
                <w:sz w:val="18"/>
                <w:szCs w:val="18"/>
              </w:rPr>
              <w:t>金融学院学生党建研究会</w:t>
            </w:r>
          </w:p>
        </w:tc>
        <w:tc>
          <w:tcPr>
            <w:tcW w:w="1560" w:type="dxa"/>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南校区图书馆进行服务，具体为擦书架，拍架等一系列整理图书馆的活动以及协助南校区图书馆维持图书馆秩序与整洁。</w:t>
            </w:r>
          </w:p>
        </w:tc>
        <w:tc>
          <w:tcPr>
            <w:tcW w:w="2268" w:type="dxa"/>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维持图书馆的整洁与秩序，为同学们提供更好的图书馆氛围，以及让志愿者更加了解图书馆，更好地利用图书馆资源，同时能够培养党员服务同学的党员先进精神。</w:t>
            </w:r>
          </w:p>
        </w:tc>
        <w:tc>
          <w:tcPr>
            <w:tcW w:w="992" w:type="dxa"/>
            <w:vAlign w:val="center"/>
          </w:tcPr>
          <w:p w:rsidR="00502B81" w:rsidRPr="00752394" w:rsidRDefault="00502B81">
            <w:pPr>
              <w:jc w:val="center"/>
              <w:rPr>
                <w:rFonts w:asciiTheme="minorEastAsia" w:hAnsiTheme="minorEastAsia"/>
                <w:sz w:val="18"/>
                <w:szCs w:val="18"/>
              </w:rPr>
            </w:pPr>
            <w:r w:rsidRPr="00752394">
              <w:rPr>
                <w:rFonts w:asciiTheme="minorEastAsia" w:hAnsiTheme="minorEastAsia" w:hint="eastAsia"/>
                <w:sz w:val="18"/>
                <w:szCs w:val="18"/>
              </w:rPr>
              <w:t>一个学期</w:t>
            </w:r>
          </w:p>
        </w:tc>
        <w:tc>
          <w:tcPr>
            <w:tcW w:w="759" w:type="dxa"/>
            <w:vAlign w:val="center"/>
          </w:tcPr>
          <w:p w:rsidR="00502B81" w:rsidRPr="003405C7" w:rsidRDefault="00502B81">
            <w:pPr>
              <w:jc w:val="center"/>
              <w:rPr>
                <w:rFonts w:ascii="黑体" w:eastAsia="黑体" w:hAnsi="黑体"/>
                <w:b/>
                <w:color w:val="FF0000"/>
                <w:sz w:val="18"/>
                <w:szCs w:val="18"/>
              </w:rPr>
            </w:pPr>
            <w:r w:rsidRPr="003405C7">
              <w:rPr>
                <w:rFonts w:ascii="黑体" w:eastAsia="黑体" w:hAnsi="黑体"/>
                <w:b/>
                <w:color w:val="FF0000"/>
                <w:sz w:val="18"/>
                <w:szCs w:val="18"/>
              </w:rPr>
              <w:t>加分项目</w:t>
            </w:r>
          </w:p>
        </w:tc>
      </w:tr>
      <w:tr w:rsidR="00502B81" w:rsidRPr="00752394" w:rsidTr="00502B81">
        <w:tc>
          <w:tcPr>
            <w:tcW w:w="959" w:type="dxa"/>
            <w:vMerge/>
          </w:tcPr>
          <w:p w:rsidR="00502B81" w:rsidRPr="00752394" w:rsidRDefault="00502B81" w:rsidP="00D51E07">
            <w:pPr>
              <w:rPr>
                <w:rFonts w:asciiTheme="minorEastAsia" w:hAnsiTheme="minorEastAsia"/>
                <w:sz w:val="18"/>
                <w:szCs w:val="18"/>
              </w:rPr>
            </w:pPr>
          </w:p>
        </w:tc>
        <w:tc>
          <w:tcPr>
            <w:tcW w:w="992" w:type="dxa"/>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“守护天使”系列关爱自闭症儿童公益活动</w:t>
            </w:r>
          </w:p>
        </w:tc>
        <w:tc>
          <w:tcPr>
            <w:tcW w:w="992" w:type="dxa"/>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番禺区彩虹桥儿童康复服务中心</w:t>
            </w:r>
          </w:p>
        </w:tc>
        <w:tc>
          <w:tcPr>
            <w:tcW w:w="1560" w:type="dxa"/>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通过辅助机构老师上课、组织出游等活动关爱自闭症儿童的成长</w:t>
            </w:r>
          </w:p>
        </w:tc>
        <w:tc>
          <w:tcPr>
            <w:tcW w:w="2268" w:type="dxa"/>
          </w:tcPr>
          <w:p w:rsidR="00502B81" w:rsidRPr="00752394" w:rsidRDefault="00502B81">
            <w:pPr>
              <w:spacing w:line="360" w:lineRule="auto"/>
              <w:rPr>
                <w:rFonts w:asciiTheme="minorEastAsia" w:hAnsiTheme="minorEastAsia"/>
                <w:sz w:val="18"/>
                <w:szCs w:val="18"/>
              </w:rPr>
            </w:pPr>
            <w:r w:rsidRPr="00752394">
              <w:rPr>
                <w:rFonts w:asciiTheme="minorEastAsia" w:hAnsiTheme="minorEastAsia" w:hint="eastAsia"/>
                <w:sz w:val="18"/>
                <w:szCs w:val="18"/>
              </w:rPr>
              <w:t>致力于通过志愿者的帮助与引导，培养自闭症儿童的学习能力及其对生活、成长等方面的适应能力</w:t>
            </w:r>
          </w:p>
        </w:tc>
        <w:tc>
          <w:tcPr>
            <w:tcW w:w="992" w:type="dxa"/>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以学年为单位，周四下午或周六上午开展活动</w:t>
            </w:r>
          </w:p>
        </w:tc>
        <w:tc>
          <w:tcPr>
            <w:tcW w:w="759" w:type="dxa"/>
          </w:tcPr>
          <w:p w:rsidR="00502B81" w:rsidRPr="003405C7" w:rsidRDefault="00502B81">
            <w:pPr>
              <w:rPr>
                <w:rFonts w:ascii="黑体" w:eastAsia="黑体" w:hAnsi="黑体"/>
                <w:b/>
                <w:color w:val="FF0000"/>
                <w:sz w:val="18"/>
                <w:szCs w:val="18"/>
              </w:rPr>
            </w:pPr>
            <w:r w:rsidRPr="003405C7">
              <w:rPr>
                <w:rFonts w:ascii="黑体" w:eastAsia="黑体" w:hAnsi="黑体"/>
                <w:b/>
                <w:color w:val="FF0000"/>
                <w:sz w:val="18"/>
                <w:szCs w:val="18"/>
              </w:rPr>
              <w:t>通过</w:t>
            </w:r>
          </w:p>
        </w:tc>
      </w:tr>
      <w:tr w:rsidR="00502B81" w:rsidRPr="00752394" w:rsidTr="00502B81">
        <w:tc>
          <w:tcPr>
            <w:tcW w:w="959" w:type="dxa"/>
            <w:vMerge/>
          </w:tcPr>
          <w:p w:rsidR="00502B81" w:rsidRPr="00752394" w:rsidRDefault="00502B81" w:rsidP="00D51E07">
            <w:pPr>
              <w:rPr>
                <w:rFonts w:asciiTheme="minorEastAsia" w:hAnsiTheme="minorEastAsia"/>
                <w:sz w:val="18"/>
                <w:szCs w:val="18"/>
              </w:rPr>
            </w:pPr>
          </w:p>
        </w:tc>
        <w:tc>
          <w:tcPr>
            <w:tcW w:w="992" w:type="dxa"/>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金融学院学生校友工作会校友采访活动</w:t>
            </w:r>
          </w:p>
        </w:tc>
        <w:tc>
          <w:tcPr>
            <w:tcW w:w="992" w:type="dxa"/>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广东省外语外贸大学金融学院</w:t>
            </w:r>
          </w:p>
        </w:tc>
        <w:tc>
          <w:tcPr>
            <w:tcW w:w="1560" w:type="dxa"/>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采访校友，分享校友的经历</w:t>
            </w:r>
          </w:p>
        </w:tc>
        <w:tc>
          <w:tcPr>
            <w:tcW w:w="2268" w:type="dxa"/>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搭建学生与校友之间的桥梁，帮助学生更好地了解校友，并从校友的经历中得到启发。</w:t>
            </w:r>
          </w:p>
        </w:tc>
        <w:tc>
          <w:tcPr>
            <w:tcW w:w="992" w:type="dxa"/>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周末或其他课余时间开展活动</w:t>
            </w:r>
          </w:p>
        </w:tc>
        <w:tc>
          <w:tcPr>
            <w:tcW w:w="759" w:type="dxa"/>
          </w:tcPr>
          <w:p w:rsidR="00502B81" w:rsidRPr="003405C7" w:rsidRDefault="00502B81">
            <w:pPr>
              <w:rPr>
                <w:rFonts w:ascii="黑体" w:eastAsia="黑体" w:hAnsi="黑体"/>
                <w:b/>
                <w:color w:val="FF0000"/>
                <w:sz w:val="15"/>
                <w:szCs w:val="15"/>
              </w:rPr>
            </w:pPr>
            <w:r w:rsidRPr="003405C7">
              <w:rPr>
                <w:rFonts w:ascii="黑体" w:eastAsia="黑体" w:hAnsi="黑体"/>
                <w:b/>
                <w:color w:val="FF0000"/>
                <w:sz w:val="15"/>
                <w:szCs w:val="15"/>
              </w:rPr>
              <w:t>探访校友须校基金会秘书处统一组织</w:t>
            </w:r>
          </w:p>
        </w:tc>
      </w:tr>
      <w:tr w:rsidR="00502B81" w:rsidRPr="00752394" w:rsidTr="00502B81">
        <w:tc>
          <w:tcPr>
            <w:tcW w:w="959" w:type="dxa"/>
            <w:vMerge/>
          </w:tcPr>
          <w:p w:rsidR="00502B81" w:rsidRPr="00752394" w:rsidRDefault="00502B81" w:rsidP="00D51E07">
            <w:pPr>
              <w:rPr>
                <w:rFonts w:asciiTheme="minorEastAsia" w:hAnsiTheme="minorEastAsia"/>
                <w:sz w:val="18"/>
                <w:szCs w:val="18"/>
              </w:rPr>
            </w:pPr>
          </w:p>
        </w:tc>
        <w:tc>
          <w:tcPr>
            <w:tcW w:w="992" w:type="dxa"/>
            <w:vAlign w:val="center"/>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康园工疗站探访活动</w:t>
            </w:r>
          </w:p>
        </w:tc>
        <w:tc>
          <w:tcPr>
            <w:tcW w:w="992" w:type="dxa"/>
            <w:vAlign w:val="center"/>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海珠区官洲街康园工疗站</w:t>
            </w:r>
          </w:p>
        </w:tc>
        <w:tc>
          <w:tcPr>
            <w:tcW w:w="1560" w:type="dxa"/>
            <w:vAlign w:val="center"/>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为站员准备了丰富的节目和游戏，进行高频率的互动</w:t>
            </w:r>
          </w:p>
        </w:tc>
        <w:tc>
          <w:tcPr>
            <w:tcW w:w="2268" w:type="dxa"/>
            <w:vAlign w:val="center"/>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为站员带来温暖和快乐，呼吁社会用平等的眼光看待残疾人，以实际行动去关爱（身体、智力）残疾人。</w:t>
            </w:r>
          </w:p>
        </w:tc>
        <w:tc>
          <w:tcPr>
            <w:tcW w:w="992" w:type="dxa"/>
            <w:vAlign w:val="center"/>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6小时/次</w:t>
            </w:r>
          </w:p>
        </w:tc>
        <w:tc>
          <w:tcPr>
            <w:tcW w:w="759" w:type="dxa"/>
          </w:tcPr>
          <w:p w:rsidR="00502B81" w:rsidRPr="003405C7" w:rsidRDefault="00502B81">
            <w:pPr>
              <w:rPr>
                <w:rFonts w:ascii="黑体" w:eastAsia="黑体" w:hAnsi="黑体"/>
                <w:b/>
                <w:color w:val="FF0000"/>
                <w:sz w:val="18"/>
                <w:szCs w:val="18"/>
              </w:rPr>
            </w:pPr>
            <w:r w:rsidRPr="003405C7">
              <w:rPr>
                <w:rFonts w:ascii="黑体" w:eastAsia="黑体" w:hAnsi="黑体"/>
                <w:b/>
                <w:color w:val="FF0000"/>
                <w:sz w:val="18"/>
                <w:szCs w:val="18"/>
              </w:rPr>
              <w:t>通过</w:t>
            </w:r>
          </w:p>
        </w:tc>
      </w:tr>
      <w:tr w:rsidR="00502B81" w:rsidRPr="00752394" w:rsidTr="00502B81">
        <w:tc>
          <w:tcPr>
            <w:tcW w:w="959" w:type="dxa"/>
            <w:vMerge/>
          </w:tcPr>
          <w:p w:rsidR="00502B81" w:rsidRPr="00752394" w:rsidRDefault="00502B81" w:rsidP="00D51E07">
            <w:pPr>
              <w:rPr>
                <w:rFonts w:asciiTheme="minorEastAsia" w:hAnsiTheme="minorEastAsia"/>
                <w:sz w:val="18"/>
                <w:szCs w:val="18"/>
              </w:rPr>
            </w:pPr>
          </w:p>
        </w:tc>
        <w:tc>
          <w:tcPr>
            <w:tcW w:w="992" w:type="dxa"/>
            <w:vAlign w:val="center"/>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关爱长期住院患病儿童活动</w:t>
            </w:r>
          </w:p>
        </w:tc>
        <w:tc>
          <w:tcPr>
            <w:tcW w:w="992" w:type="dxa"/>
            <w:vAlign w:val="center"/>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广州医科大学附属肿瘤医院</w:t>
            </w:r>
          </w:p>
          <w:p w:rsidR="00502B81" w:rsidRPr="00752394" w:rsidRDefault="00502B81">
            <w:pPr>
              <w:rPr>
                <w:rFonts w:asciiTheme="minorEastAsia" w:hAnsiTheme="minorEastAsia"/>
                <w:sz w:val="18"/>
                <w:szCs w:val="18"/>
              </w:rPr>
            </w:pPr>
          </w:p>
        </w:tc>
        <w:tc>
          <w:tcPr>
            <w:tcW w:w="1560" w:type="dxa"/>
            <w:vAlign w:val="center"/>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用手工、绘画、游戏和表演等活动来为长期住院患病儿童增添色彩</w:t>
            </w:r>
          </w:p>
        </w:tc>
        <w:tc>
          <w:tcPr>
            <w:tcW w:w="2268" w:type="dxa"/>
            <w:vAlign w:val="center"/>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使长期住院患病儿童在他们的治疗期里不再单调乏味，令他们重展笑容，让孩子们感受到来自人们的善意，支撑他们继续与病魔抗争。</w:t>
            </w:r>
          </w:p>
        </w:tc>
        <w:tc>
          <w:tcPr>
            <w:tcW w:w="992" w:type="dxa"/>
            <w:vAlign w:val="center"/>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8小时/次</w:t>
            </w:r>
          </w:p>
        </w:tc>
        <w:tc>
          <w:tcPr>
            <w:tcW w:w="759" w:type="dxa"/>
          </w:tcPr>
          <w:p w:rsidR="00502B81" w:rsidRPr="003405C7" w:rsidRDefault="00502B81">
            <w:pPr>
              <w:rPr>
                <w:rFonts w:ascii="黑体" w:eastAsia="黑体" w:hAnsi="黑体"/>
                <w:b/>
                <w:color w:val="FF0000"/>
                <w:sz w:val="18"/>
                <w:szCs w:val="18"/>
              </w:rPr>
            </w:pPr>
            <w:r w:rsidRPr="003405C7">
              <w:rPr>
                <w:rFonts w:ascii="黑体" w:eastAsia="黑体" w:hAnsi="黑体"/>
                <w:b/>
                <w:color w:val="FF0000"/>
                <w:sz w:val="18"/>
                <w:szCs w:val="18"/>
              </w:rPr>
              <w:t>加分项目</w:t>
            </w:r>
          </w:p>
        </w:tc>
      </w:tr>
      <w:tr w:rsidR="00502B81" w:rsidRPr="00752394" w:rsidTr="00502B81">
        <w:tc>
          <w:tcPr>
            <w:tcW w:w="959" w:type="dxa"/>
            <w:vMerge/>
          </w:tcPr>
          <w:p w:rsidR="00502B81" w:rsidRPr="00752394" w:rsidRDefault="00502B81" w:rsidP="00D51E07">
            <w:pPr>
              <w:rPr>
                <w:rFonts w:asciiTheme="minorEastAsia" w:hAnsiTheme="minorEastAsia"/>
                <w:sz w:val="18"/>
                <w:szCs w:val="18"/>
              </w:rPr>
            </w:pPr>
          </w:p>
        </w:tc>
        <w:tc>
          <w:tcPr>
            <w:tcW w:w="992" w:type="dxa"/>
            <w:vAlign w:val="center"/>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华洲敬老送暖志愿活动</w:t>
            </w:r>
          </w:p>
          <w:p w:rsidR="00502B81" w:rsidRPr="00752394" w:rsidRDefault="00502B81">
            <w:pPr>
              <w:rPr>
                <w:rFonts w:asciiTheme="minorEastAsia" w:hAnsiTheme="minorEastAsia"/>
                <w:sz w:val="18"/>
                <w:szCs w:val="18"/>
              </w:rPr>
            </w:pPr>
          </w:p>
        </w:tc>
        <w:tc>
          <w:tcPr>
            <w:tcW w:w="992" w:type="dxa"/>
            <w:vAlign w:val="center"/>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广州海珠区华洲敬老院</w:t>
            </w:r>
          </w:p>
        </w:tc>
        <w:tc>
          <w:tcPr>
            <w:tcW w:w="1560" w:type="dxa"/>
            <w:vAlign w:val="center"/>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为老人们准备了丰富的节目和游戏，陪老人们聊天</w:t>
            </w:r>
          </w:p>
        </w:tc>
        <w:tc>
          <w:tcPr>
            <w:tcW w:w="2268" w:type="dxa"/>
            <w:vAlign w:val="center"/>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用爱心温暖老人，让老人感受家的温暖与温馨</w:t>
            </w:r>
          </w:p>
        </w:tc>
        <w:tc>
          <w:tcPr>
            <w:tcW w:w="992" w:type="dxa"/>
            <w:vAlign w:val="center"/>
          </w:tcPr>
          <w:p w:rsidR="00502B81" w:rsidRDefault="00502B81">
            <w:pPr>
              <w:rPr>
                <w:rFonts w:asciiTheme="minorEastAsia" w:hAnsiTheme="minorEastAsia"/>
                <w:sz w:val="18"/>
                <w:szCs w:val="18"/>
              </w:rPr>
            </w:pPr>
            <w:r w:rsidRPr="00752394">
              <w:rPr>
                <w:rFonts w:asciiTheme="minorEastAsia" w:hAnsiTheme="minorEastAsia" w:hint="eastAsia"/>
                <w:sz w:val="18"/>
                <w:szCs w:val="18"/>
              </w:rPr>
              <w:t>6小时/次</w:t>
            </w:r>
          </w:p>
          <w:p w:rsidR="00502B81" w:rsidRDefault="00502B81">
            <w:pPr>
              <w:rPr>
                <w:rFonts w:asciiTheme="minorEastAsia" w:hAnsiTheme="minorEastAsia"/>
                <w:sz w:val="18"/>
                <w:szCs w:val="18"/>
              </w:rPr>
            </w:pPr>
          </w:p>
          <w:p w:rsidR="00502B81" w:rsidRDefault="00502B81">
            <w:pPr>
              <w:rPr>
                <w:rFonts w:asciiTheme="minorEastAsia" w:hAnsiTheme="minorEastAsia"/>
                <w:sz w:val="18"/>
                <w:szCs w:val="18"/>
              </w:rPr>
            </w:pPr>
          </w:p>
          <w:p w:rsidR="00502B81" w:rsidRPr="00752394" w:rsidRDefault="00502B81">
            <w:pPr>
              <w:rPr>
                <w:rFonts w:asciiTheme="minorEastAsia" w:hAnsiTheme="minorEastAsia"/>
                <w:sz w:val="18"/>
                <w:szCs w:val="18"/>
              </w:rPr>
            </w:pPr>
          </w:p>
        </w:tc>
        <w:tc>
          <w:tcPr>
            <w:tcW w:w="759" w:type="dxa"/>
          </w:tcPr>
          <w:p w:rsidR="00502B81" w:rsidRPr="003405C7" w:rsidRDefault="00502B81">
            <w:pPr>
              <w:rPr>
                <w:rFonts w:ascii="黑体" w:eastAsia="黑体" w:hAnsi="黑体"/>
                <w:b/>
                <w:color w:val="FF0000"/>
                <w:sz w:val="18"/>
                <w:szCs w:val="18"/>
              </w:rPr>
            </w:pPr>
            <w:r w:rsidRPr="003405C7">
              <w:rPr>
                <w:rFonts w:ascii="黑体" w:eastAsia="黑体" w:hAnsi="黑体"/>
                <w:b/>
                <w:color w:val="FF0000"/>
                <w:sz w:val="18"/>
                <w:szCs w:val="18"/>
              </w:rPr>
              <w:t>通过</w:t>
            </w:r>
          </w:p>
        </w:tc>
      </w:tr>
      <w:tr w:rsidR="00502B81" w:rsidRPr="00752394" w:rsidTr="00502B81">
        <w:tc>
          <w:tcPr>
            <w:tcW w:w="959" w:type="dxa"/>
            <w:vMerge/>
          </w:tcPr>
          <w:p w:rsidR="00502B81" w:rsidRPr="00752394" w:rsidRDefault="00502B81">
            <w:pPr>
              <w:rPr>
                <w:rFonts w:asciiTheme="minorEastAsia" w:hAnsiTheme="minorEastAsia"/>
                <w:sz w:val="18"/>
                <w:szCs w:val="18"/>
              </w:rPr>
            </w:pPr>
          </w:p>
        </w:tc>
        <w:tc>
          <w:tcPr>
            <w:tcW w:w="992" w:type="dxa"/>
            <w:vAlign w:val="center"/>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沙面公园志愿者活动</w:t>
            </w:r>
          </w:p>
        </w:tc>
        <w:tc>
          <w:tcPr>
            <w:tcW w:w="992" w:type="dxa"/>
            <w:vAlign w:val="center"/>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广州市沙面公园志愿者驿站</w:t>
            </w:r>
          </w:p>
        </w:tc>
        <w:tc>
          <w:tcPr>
            <w:tcW w:w="1560" w:type="dxa"/>
            <w:vAlign w:val="center"/>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爱心送餐、咨询指引服务、饮用水免费供应服务、宣传活动等</w:t>
            </w:r>
          </w:p>
        </w:tc>
        <w:tc>
          <w:tcPr>
            <w:tcW w:w="2268" w:type="dxa"/>
            <w:vAlign w:val="center"/>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为公园内各种人群提供特色志愿者服务</w:t>
            </w:r>
          </w:p>
        </w:tc>
        <w:tc>
          <w:tcPr>
            <w:tcW w:w="992" w:type="dxa"/>
            <w:vAlign w:val="center"/>
          </w:tcPr>
          <w:p w:rsidR="00502B81" w:rsidRPr="00752394" w:rsidRDefault="00502B81">
            <w:pPr>
              <w:rPr>
                <w:rFonts w:asciiTheme="minorEastAsia" w:hAnsiTheme="minorEastAsia"/>
                <w:sz w:val="18"/>
                <w:szCs w:val="18"/>
              </w:rPr>
            </w:pPr>
            <w:r w:rsidRPr="00752394">
              <w:rPr>
                <w:rFonts w:asciiTheme="minorEastAsia" w:hAnsiTheme="minorEastAsia" w:hint="eastAsia"/>
                <w:sz w:val="18"/>
                <w:szCs w:val="18"/>
              </w:rPr>
              <w:t>8小时/次</w:t>
            </w:r>
          </w:p>
        </w:tc>
        <w:tc>
          <w:tcPr>
            <w:tcW w:w="759" w:type="dxa"/>
          </w:tcPr>
          <w:p w:rsidR="00502B81" w:rsidRPr="003405C7" w:rsidRDefault="00502B81">
            <w:pPr>
              <w:rPr>
                <w:rFonts w:ascii="黑体" w:eastAsia="黑体" w:hAnsi="黑体"/>
                <w:b/>
                <w:color w:val="FF0000"/>
                <w:sz w:val="18"/>
                <w:szCs w:val="18"/>
              </w:rPr>
            </w:pPr>
            <w:r w:rsidRPr="003405C7">
              <w:rPr>
                <w:rFonts w:ascii="黑体" w:eastAsia="黑体" w:hAnsi="黑体"/>
                <w:b/>
                <w:color w:val="FF0000"/>
                <w:sz w:val="18"/>
                <w:szCs w:val="18"/>
              </w:rPr>
              <w:t>加分项目</w:t>
            </w:r>
          </w:p>
        </w:tc>
      </w:tr>
    </w:tbl>
    <w:p w:rsidR="003C6E0C" w:rsidRPr="00502B81" w:rsidRDefault="00502B81">
      <w:pPr>
        <w:rPr>
          <w:rFonts w:asciiTheme="minorEastAsia" w:hAnsiTheme="minorEastAsia"/>
          <w:sz w:val="18"/>
          <w:szCs w:val="18"/>
        </w:rPr>
      </w:pPr>
      <w:r w:rsidRPr="00502B81">
        <w:rPr>
          <w:rFonts w:ascii="黑体" w:eastAsia="黑体" w:hAnsi="黑体"/>
          <w:b/>
          <w:color w:val="FF0000"/>
          <w:sz w:val="18"/>
          <w:szCs w:val="18"/>
        </w:rPr>
        <w:t>注</w:t>
      </w:r>
      <w:r w:rsidRPr="00502B81">
        <w:rPr>
          <w:rFonts w:ascii="黑体" w:eastAsia="黑体" w:hAnsi="黑体" w:hint="eastAsia"/>
          <w:b/>
          <w:color w:val="FF0000"/>
          <w:sz w:val="18"/>
          <w:szCs w:val="18"/>
        </w:rPr>
        <w:t>：</w:t>
      </w:r>
      <w:r w:rsidRPr="00502B81">
        <w:rPr>
          <w:sz w:val="18"/>
          <w:szCs w:val="18"/>
        </w:rPr>
        <w:t>只作为加分项目</w:t>
      </w:r>
      <w:r w:rsidRPr="00502B81">
        <w:rPr>
          <w:rFonts w:hint="eastAsia"/>
          <w:sz w:val="18"/>
          <w:szCs w:val="18"/>
        </w:rPr>
        <w:t>，是指</w:t>
      </w:r>
      <w:r w:rsidRPr="00502B81">
        <w:rPr>
          <w:sz w:val="18"/>
          <w:szCs w:val="18"/>
        </w:rPr>
        <w:t>即此项目不能作为实践报告的内容</w:t>
      </w:r>
      <w:r w:rsidRPr="00502B81">
        <w:rPr>
          <w:rFonts w:hint="eastAsia"/>
          <w:sz w:val="18"/>
          <w:szCs w:val="18"/>
        </w:rPr>
        <w:t>，</w:t>
      </w:r>
      <w:r w:rsidRPr="00502B81">
        <w:rPr>
          <w:sz w:val="18"/>
          <w:szCs w:val="18"/>
        </w:rPr>
        <w:t>可作为酌情加分的项目</w:t>
      </w:r>
      <w:r w:rsidRPr="00502B81">
        <w:rPr>
          <w:rFonts w:hint="eastAsia"/>
          <w:sz w:val="18"/>
          <w:szCs w:val="18"/>
        </w:rPr>
        <w:t>，</w:t>
      </w:r>
      <w:r w:rsidRPr="00502B81">
        <w:rPr>
          <w:sz w:val="18"/>
          <w:szCs w:val="18"/>
        </w:rPr>
        <w:t>在主报告得分的基础上另外加分</w:t>
      </w:r>
      <w:r w:rsidRPr="00502B81">
        <w:rPr>
          <w:rFonts w:hint="eastAsia"/>
          <w:sz w:val="18"/>
          <w:szCs w:val="18"/>
        </w:rPr>
        <w:t>。已通过的项目，一次时长不足者，</w:t>
      </w:r>
      <w:r>
        <w:rPr>
          <w:rFonts w:hint="eastAsia"/>
          <w:sz w:val="18"/>
          <w:szCs w:val="18"/>
        </w:rPr>
        <w:t>须</w:t>
      </w:r>
      <w:r w:rsidRPr="00502B81">
        <w:rPr>
          <w:rFonts w:hint="eastAsia"/>
          <w:sz w:val="18"/>
          <w:szCs w:val="18"/>
        </w:rPr>
        <w:t>通过多次参与累计达到社会实践的时长要求。</w:t>
      </w:r>
    </w:p>
    <w:sectPr w:rsidR="003C6E0C" w:rsidRPr="00502B81" w:rsidSect="003C6E0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6175" w:rsidRDefault="00626175" w:rsidP="00961CC2">
      <w:r>
        <w:separator/>
      </w:r>
    </w:p>
  </w:endnote>
  <w:endnote w:type="continuationSeparator" w:id="1">
    <w:p w:rsidR="00626175" w:rsidRDefault="00626175" w:rsidP="00961C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6175" w:rsidRDefault="00626175" w:rsidP="00961CC2">
      <w:r>
        <w:separator/>
      </w:r>
    </w:p>
  </w:footnote>
  <w:footnote w:type="continuationSeparator" w:id="1">
    <w:p w:rsidR="00626175" w:rsidRDefault="00626175" w:rsidP="00961C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0727C"/>
    <w:rsid w:val="000954F4"/>
    <w:rsid w:val="002256C9"/>
    <w:rsid w:val="002E3AA4"/>
    <w:rsid w:val="003405C7"/>
    <w:rsid w:val="00366F38"/>
    <w:rsid w:val="003C6E0C"/>
    <w:rsid w:val="003E009E"/>
    <w:rsid w:val="004F0B78"/>
    <w:rsid w:val="00502B81"/>
    <w:rsid w:val="005A6188"/>
    <w:rsid w:val="00607D84"/>
    <w:rsid w:val="00626175"/>
    <w:rsid w:val="00641D73"/>
    <w:rsid w:val="006A34BA"/>
    <w:rsid w:val="00752394"/>
    <w:rsid w:val="007D4460"/>
    <w:rsid w:val="0090727C"/>
    <w:rsid w:val="00961CC2"/>
    <w:rsid w:val="00AF61BE"/>
    <w:rsid w:val="00B5283B"/>
    <w:rsid w:val="00C55CB8"/>
    <w:rsid w:val="00E27577"/>
    <w:rsid w:val="022379A8"/>
    <w:rsid w:val="0CAC79F0"/>
    <w:rsid w:val="2C970719"/>
    <w:rsid w:val="3B69571D"/>
    <w:rsid w:val="572E21B7"/>
    <w:rsid w:val="575739B3"/>
    <w:rsid w:val="5D7D413A"/>
    <w:rsid w:val="69D901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6E0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C6E0C"/>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3C6E0C"/>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rsid w:val="003C6E0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0">
    <w:name w:val="页眉 Char"/>
    <w:basedOn w:val="a0"/>
    <w:link w:val="a4"/>
    <w:uiPriority w:val="99"/>
    <w:semiHidden/>
    <w:rsid w:val="003C6E0C"/>
    <w:rPr>
      <w:sz w:val="18"/>
      <w:szCs w:val="18"/>
    </w:rPr>
  </w:style>
  <w:style w:type="character" w:customStyle="1" w:styleId="Char">
    <w:name w:val="页脚 Char"/>
    <w:basedOn w:val="a0"/>
    <w:link w:val="a3"/>
    <w:uiPriority w:val="99"/>
    <w:semiHidden/>
    <w:rsid w:val="003C6E0C"/>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144</Words>
  <Characters>822</Characters>
  <Application>Microsoft Office Word</Application>
  <DocSecurity>0</DocSecurity>
  <Lines>6</Lines>
  <Paragraphs>1</Paragraphs>
  <ScaleCrop>false</ScaleCrop>
  <Company/>
  <LinksUpToDate>false</LinksUpToDate>
  <CharactersWithSpaces>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赖杰连</dc:creator>
  <cp:lastModifiedBy>赖杰连</cp:lastModifiedBy>
  <cp:revision>8</cp:revision>
  <dcterms:created xsi:type="dcterms:W3CDTF">2017-02-22T15:03:00Z</dcterms:created>
  <dcterms:modified xsi:type="dcterms:W3CDTF">2017-03-31T15:35:00Z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