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sz w:val="24"/>
          <w:szCs w:val="24"/>
        </w:rPr>
      </w:pPr>
      <w:r>
        <w:rPr>
          <w:rFonts w:hint="eastAsia"/>
          <w:sz w:val="24"/>
          <w:szCs w:val="24"/>
        </w:rPr>
        <w:t xml:space="preserve">附件：   </w:t>
      </w:r>
    </w:p>
    <w:p>
      <w:pPr>
        <w:widowControl/>
        <w:shd w:val="clear" w:color="auto" w:fill="FFFFFF"/>
        <w:jc w:val="center"/>
        <w:rPr>
          <w:rFonts w:asciiTheme="minorEastAsia" w:hAnsiTheme="minorEastAsia"/>
          <w:b/>
          <w:sz w:val="32"/>
          <w:szCs w:val="32"/>
        </w:rPr>
      </w:pPr>
      <w:r>
        <w:rPr>
          <w:rFonts w:hint="eastAsia" w:asciiTheme="minorEastAsia" w:hAnsiTheme="minorEastAsia"/>
          <w:b/>
          <w:sz w:val="32"/>
          <w:szCs w:val="32"/>
        </w:rPr>
        <w:t>图书馆2017年拟新增数据库简介（二）</w:t>
      </w:r>
    </w:p>
    <w:p>
      <w:pPr>
        <w:pStyle w:val="4"/>
        <w:numPr>
          <w:ilvl w:val="0"/>
          <w:numId w:val="1"/>
        </w:numPr>
        <w:ind w:firstLineChars="0"/>
        <w:rPr>
          <w:rFonts w:asciiTheme="minorEastAsia" w:hAnsiTheme="minorEastAsia"/>
          <w:b/>
          <w:sz w:val="28"/>
          <w:szCs w:val="28"/>
        </w:rPr>
      </w:pPr>
      <w:r>
        <w:rPr>
          <w:rFonts w:hint="eastAsia" w:asciiTheme="minorEastAsia" w:hAnsiTheme="minorEastAsia"/>
          <w:b/>
          <w:sz w:val="28"/>
          <w:szCs w:val="28"/>
        </w:rPr>
        <w:t>中文库</w:t>
      </w:r>
    </w:p>
    <w:p>
      <w:pPr>
        <w:pStyle w:val="4"/>
        <w:ind w:left="4065" w:firstLine="0" w:firstLineChars="0"/>
        <w:rPr>
          <w:rFonts w:asciiTheme="minorEastAsia" w:hAnsiTheme="minorEastAsia"/>
          <w:b/>
          <w:szCs w:val="21"/>
        </w:rPr>
      </w:pPr>
    </w:p>
    <w:p>
      <w:pPr>
        <w:rPr>
          <w:b/>
          <w:sz w:val="24"/>
          <w:szCs w:val="24"/>
        </w:rPr>
      </w:pPr>
      <w:r>
        <w:rPr>
          <w:rFonts w:hint="eastAsia"/>
          <w:b/>
          <w:sz w:val="24"/>
          <w:szCs w:val="24"/>
        </w:rPr>
        <w:t>1、 CNKI《世纪期刊》（精品期刊典藏卷）</w:t>
      </w:r>
    </w:p>
    <w:p>
      <w:pPr>
        <w:ind w:firstLine="480"/>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将</w:t>
      </w:r>
      <w:r>
        <w:rPr>
          <w:rFonts w:cs="宋体" w:asciiTheme="minorEastAsia" w:hAnsiTheme="minorEastAsia"/>
          <w:color w:val="000000" w:themeColor="text1"/>
          <w:szCs w:val="21"/>
          <w14:textFill>
            <w14:solidFill>
              <w14:schemeClr w14:val="tx1"/>
            </w14:solidFill>
          </w14:textFill>
        </w:rPr>
        <w:t>3713种期刊</w:t>
      </w:r>
      <w:r>
        <w:rPr>
          <w:rFonts w:hint="eastAsia" w:cs="宋体" w:asciiTheme="minorEastAsia" w:hAnsiTheme="minorEastAsia"/>
          <w:color w:val="000000" w:themeColor="text1"/>
          <w:szCs w:val="21"/>
          <w14:textFill>
            <w14:solidFill>
              <w14:schemeClr w14:val="tx1"/>
            </w14:solidFill>
          </w14:textFill>
        </w:rPr>
        <w:t>自创刊以来的全部文献进行回溯收录加工所形成的全文数据库，对《中国学术期刊（网络版）》（收录1994年至今的文献）起到了良好的补充，构成了中国学术期刊的权威文献检索工具。</w:t>
      </w:r>
    </w:p>
    <w:p>
      <w:pPr>
        <w:rPr>
          <w:rFonts w:asciiTheme="minorEastAsia" w:hAnsiTheme="minorEastAsia"/>
          <w:b/>
          <w:sz w:val="24"/>
          <w:szCs w:val="24"/>
        </w:rPr>
      </w:pPr>
    </w:p>
    <w:p>
      <w:pPr>
        <w:rPr>
          <w:b/>
          <w:sz w:val="24"/>
          <w:szCs w:val="24"/>
        </w:rPr>
      </w:pPr>
      <w:r>
        <w:rPr>
          <w:rFonts w:hint="eastAsia"/>
          <w:b/>
          <w:sz w:val="24"/>
          <w:szCs w:val="24"/>
        </w:rPr>
        <w:t>2、 CNKI《中国学术辑刊全文数据库》</w:t>
      </w:r>
    </w:p>
    <w:p>
      <w:pPr>
        <w:ind w:left="359" w:leftChars="171" w:firstLine="103" w:firstLineChars="49"/>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是目前国内唯一的学术辑刊全文数据库，截止目前共收录国内出版的重要学术辑刊527</w:t>
      </w:r>
    </w:p>
    <w:p>
      <w:pPr>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种，累积文献总量</w:t>
      </w:r>
      <w:r>
        <w:rPr>
          <w:rFonts w:asciiTheme="minorEastAsia" w:hAnsiTheme="minorEastAsia"/>
          <w:color w:val="000000" w:themeColor="text1"/>
          <w:szCs w:val="21"/>
          <w14:textFill>
            <w14:solidFill>
              <w14:schemeClr w14:val="tx1"/>
            </w14:solidFill>
          </w14:textFill>
        </w:rPr>
        <w:t>15.8</w:t>
      </w:r>
      <w:r>
        <w:rPr>
          <w:rFonts w:hint="eastAsia" w:cs="宋体" w:asciiTheme="minorEastAsia" w:hAnsiTheme="minorEastAsia"/>
          <w:color w:val="000000" w:themeColor="text1"/>
          <w:szCs w:val="21"/>
          <w14:textFill>
            <w14:solidFill>
              <w14:schemeClr w14:val="tx1"/>
            </w14:solidFill>
          </w14:textFill>
        </w:rPr>
        <w:t>万篇。辑刊的编辑单位多为高等院校和科研院所，论文质量好、专业特色强，可以很好得支持我校的科研工作。</w:t>
      </w:r>
    </w:p>
    <w:p>
      <w:pPr>
        <w:jc w:val="left"/>
        <w:rPr>
          <w:rFonts w:cs="宋体" w:asciiTheme="minorEastAsia" w:hAnsiTheme="minorEastAsia"/>
          <w:color w:val="000000" w:themeColor="text1"/>
          <w:szCs w:val="21"/>
          <w14:textFill>
            <w14:solidFill>
              <w14:schemeClr w14:val="tx1"/>
            </w14:solidFill>
          </w14:textFill>
        </w:rPr>
      </w:pPr>
    </w:p>
    <w:p>
      <w:pPr>
        <w:rPr>
          <w:b/>
          <w:sz w:val="24"/>
          <w:szCs w:val="24"/>
        </w:rPr>
      </w:pPr>
      <w:r>
        <w:rPr>
          <w:rFonts w:hint="eastAsia"/>
          <w:b/>
          <w:sz w:val="24"/>
          <w:szCs w:val="24"/>
        </w:rPr>
        <w:t>3、百度文库</w:t>
      </w:r>
    </w:p>
    <w:p>
      <w:pPr>
        <w:ind w:firstLine="420" w:firstLineChars="200"/>
        <w:jc w:val="left"/>
        <w:rPr>
          <w:rFonts w:ascii="宋体" w:hAnsi="宋体" w:cs="宋体"/>
          <w:szCs w:val="21"/>
        </w:rPr>
      </w:pPr>
      <w:r>
        <w:rPr>
          <w:rFonts w:hint="eastAsia" w:ascii="宋体" w:hAnsi="宋体" w:cs="宋体"/>
          <w:szCs w:val="21"/>
        </w:rPr>
        <w:t>“百度文库”依托全球最大中文搜索引擎，打造出最大的互联网学习开放平台。现有</w:t>
      </w:r>
      <w:r>
        <w:rPr>
          <w:rFonts w:ascii="宋体" w:hAnsi="宋体" w:cs="宋体"/>
          <w:szCs w:val="21"/>
        </w:rPr>
        <w:t>1.6亿份的文档储量</w:t>
      </w:r>
      <w:r>
        <w:rPr>
          <w:rFonts w:hint="eastAsia" w:ascii="宋体" w:hAnsi="宋体" w:cs="宋体"/>
          <w:szCs w:val="21"/>
        </w:rPr>
        <w:t>，</w:t>
      </w:r>
      <w:r>
        <w:rPr>
          <w:rFonts w:ascii="宋体" w:hAnsi="宋体" w:cs="宋体"/>
          <w:szCs w:val="21"/>
        </w:rPr>
        <w:t>内容涉及到</w:t>
      </w:r>
      <w:r>
        <w:rPr>
          <w:rFonts w:hint="eastAsia" w:ascii="宋体" w:hAnsi="宋体" w:cs="宋体"/>
          <w:szCs w:val="21"/>
        </w:rPr>
        <w:t>教育、</w:t>
      </w:r>
      <w:r>
        <w:rPr>
          <w:rFonts w:ascii="宋体" w:hAnsi="宋体" w:cs="宋体"/>
          <w:szCs w:val="21"/>
        </w:rPr>
        <w:t>专业资料、实用文档、资格考试、生活休闲等，共横跨53个行业。</w:t>
      </w:r>
      <w:r>
        <w:rPr>
          <w:rFonts w:hint="eastAsia" w:ascii="宋体" w:hAnsi="宋体" w:cs="宋体"/>
          <w:szCs w:val="21"/>
        </w:rPr>
        <w:t>“百度文库”在</w:t>
      </w:r>
      <w:r>
        <w:rPr>
          <w:rFonts w:ascii="宋体" w:hAnsi="宋体" w:cs="宋体"/>
          <w:szCs w:val="21"/>
        </w:rPr>
        <w:t>资源、</w:t>
      </w:r>
      <w:r>
        <w:rPr>
          <w:rFonts w:hint="eastAsia" w:ascii="宋体" w:hAnsi="宋体" w:cs="宋体"/>
          <w:szCs w:val="21"/>
        </w:rPr>
        <w:t>平</w:t>
      </w:r>
      <w:r>
        <w:rPr>
          <w:rFonts w:ascii="宋体" w:hAnsi="宋体" w:cs="宋体"/>
          <w:szCs w:val="21"/>
        </w:rPr>
        <w:t>台、服务三个方面都</w:t>
      </w:r>
      <w:r>
        <w:rPr>
          <w:rFonts w:hint="eastAsia" w:ascii="宋体" w:hAnsi="宋体" w:cs="宋体"/>
          <w:szCs w:val="21"/>
        </w:rPr>
        <w:t>具</w:t>
      </w:r>
      <w:r>
        <w:rPr>
          <w:rFonts w:ascii="宋体" w:hAnsi="宋体" w:cs="宋体"/>
          <w:szCs w:val="21"/>
        </w:rPr>
        <w:t>有独特优势。</w:t>
      </w:r>
      <w:r>
        <w:rPr>
          <w:rFonts w:hint="eastAsia" w:ascii="宋体" w:hAnsi="宋体" w:cs="宋体"/>
          <w:szCs w:val="21"/>
        </w:rPr>
        <w:t>试用期间，效果良好，下载量超65000篇次。</w:t>
      </w:r>
    </w:p>
    <w:p>
      <w:pPr>
        <w:ind w:firstLine="420"/>
        <w:jc w:val="left"/>
        <w:rPr>
          <w:rFonts w:cs="宋体" w:asciiTheme="minorEastAsia" w:hAnsiTheme="minorEastAsia"/>
          <w:color w:val="000000" w:themeColor="text1"/>
          <w:szCs w:val="21"/>
          <w14:textFill>
            <w14:solidFill>
              <w14:schemeClr w14:val="tx1"/>
            </w14:solidFill>
          </w14:textFill>
        </w:rPr>
      </w:pPr>
    </w:p>
    <w:p>
      <w:pPr>
        <w:pStyle w:val="4"/>
        <w:numPr>
          <w:ilvl w:val="0"/>
          <w:numId w:val="2"/>
        </w:numPr>
        <w:ind w:firstLineChars="0"/>
        <w:rPr>
          <w:b/>
          <w:sz w:val="24"/>
          <w:szCs w:val="24"/>
        </w:rPr>
      </w:pPr>
      <w:r>
        <w:rPr>
          <w:rFonts w:hint="eastAsia"/>
          <w:b/>
          <w:sz w:val="24"/>
          <w:szCs w:val="24"/>
        </w:rPr>
        <w:t>CEIC数据库</w:t>
      </w:r>
    </w:p>
    <w:p>
      <w:pPr>
        <w:ind w:firstLine="420" w:firstLineChars="200"/>
        <w:rPr>
          <w:rFonts w:ascii="Arial" w:hAnsi="Arial" w:cs="Arial"/>
          <w:color w:val="333333"/>
          <w:szCs w:val="21"/>
          <w:shd w:val="clear" w:color="auto" w:fill="FFFFFF"/>
        </w:rPr>
      </w:pPr>
      <w:r>
        <w:rPr>
          <w:rFonts w:hint="eastAsia" w:ascii="Arial" w:hAnsi="Arial" w:cs="Arial"/>
          <w:color w:val="333333"/>
          <w:szCs w:val="21"/>
          <w:shd w:val="clear" w:color="auto" w:fill="FFFFFF"/>
        </w:rPr>
        <w:t>CEIC数据库包括中国经济数据库、世界趋势数据库和全球数据库三个部分，均通过数</w:t>
      </w:r>
    </w:p>
    <w:p>
      <w:pPr>
        <w:rPr>
          <w:rFonts w:ascii="Arial" w:hAnsi="Arial" w:cs="Arial"/>
          <w:color w:val="333333"/>
          <w:szCs w:val="21"/>
          <w:shd w:val="clear" w:color="auto" w:fill="FFFFFF"/>
        </w:rPr>
      </w:pPr>
      <w:r>
        <w:rPr>
          <w:rFonts w:hint="eastAsia" w:ascii="Arial" w:hAnsi="Arial" w:cs="Arial"/>
          <w:color w:val="333333"/>
          <w:szCs w:val="21"/>
          <w:shd w:val="clear" w:color="auto" w:fill="FFFFFF"/>
        </w:rPr>
        <w:t>据库平台CDM进行访问和使用。其中，</w:t>
      </w:r>
      <w:r>
        <w:rPr>
          <w:rFonts w:ascii="Arial" w:hAnsi="Arial" w:cs="Arial"/>
          <w:color w:val="333333"/>
          <w:szCs w:val="21"/>
          <w:shd w:val="clear" w:color="auto" w:fill="FFFFFF"/>
        </w:rPr>
        <w:t>“中国经济数据库”收编了300,000多条时间序列数据，数据内容涵盖宏观经济数据、行业经济数据和地区经济数据</w:t>
      </w:r>
      <w:r>
        <w:rPr>
          <w:rFonts w:hint="eastAsia" w:ascii="Arial" w:hAnsi="Arial" w:cs="Arial"/>
          <w:color w:val="333333"/>
          <w:szCs w:val="21"/>
          <w:shd w:val="clear" w:color="auto" w:fill="FFFFFF"/>
        </w:rPr>
        <w:t>；“</w:t>
      </w:r>
      <w:r>
        <w:rPr>
          <w:rFonts w:ascii="Arial" w:hAnsi="Arial" w:cs="Arial"/>
          <w:color w:val="333333"/>
          <w:szCs w:val="21"/>
          <w:shd w:val="clear" w:color="auto" w:fill="FFFFFF"/>
        </w:rPr>
        <w:t>全球经济数据库</w:t>
      </w:r>
      <w:r>
        <w:rPr>
          <w:rFonts w:hint="eastAsia" w:ascii="Arial" w:hAnsi="Arial" w:cs="Arial"/>
          <w:color w:val="333333"/>
          <w:szCs w:val="21"/>
          <w:shd w:val="clear" w:color="auto" w:fill="FFFFFF"/>
        </w:rPr>
        <w:t>”收集了</w:t>
      </w:r>
      <w:r>
        <w:rPr>
          <w:rFonts w:ascii="Arial" w:hAnsi="Arial" w:cs="Arial"/>
          <w:color w:val="333333"/>
          <w:szCs w:val="21"/>
          <w:shd w:val="clear" w:color="auto" w:fill="FFFFFF"/>
        </w:rPr>
        <w:t>全球1</w:t>
      </w:r>
      <w:r>
        <w:rPr>
          <w:rFonts w:hint="eastAsia" w:ascii="Arial" w:hAnsi="Arial" w:cs="Arial"/>
          <w:color w:val="333333"/>
          <w:szCs w:val="21"/>
          <w:shd w:val="clear" w:color="auto" w:fill="FFFFFF"/>
        </w:rPr>
        <w:t>28</w:t>
      </w:r>
      <w:r>
        <w:rPr>
          <w:rFonts w:ascii="Arial" w:hAnsi="Arial" w:cs="Arial"/>
          <w:color w:val="333333"/>
          <w:szCs w:val="21"/>
          <w:shd w:val="clear" w:color="auto" w:fill="FFFFFF"/>
        </w:rPr>
        <w:t>个国家的宏观数据</w:t>
      </w:r>
      <w:r>
        <w:rPr>
          <w:rFonts w:hint="eastAsia" w:ascii="Arial" w:hAnsi="Arial" w:cs="Arial"/>
          <w:color w:val="333333"/>
          <w:szCs w:val="21"/>
          <w:shd w:val="clear" w:color="auto" w:fill="FFFFFF"/>
        </w:rPr>
        <w:t>，</w:t>
      </w:r>
      <w:r>
        <w:rPr>
          <w:rFonts w:ascii="Arial" w:hAnsi="Arial" w:cs="Arial"/>
          <w:color w:val="333333"/>
          <w:szCs w:val="21"/>
          <w:shd w:val="clear" w:color="auto" w:fill="FFFFFF"/>
        </w:rPr>
        <w:t>历史资料更可追溯至70年以上</w:t>
      </w:r>
      <w:r>
        <w:rPr>
          <w:rFonts w:hint="eastAsia" w:ascii="Arial" w:hAnsi="Arial" w:cs="Arial"/>
          <w:color w:val="333333"/>
          <w:szCs w:val="21"/>
          <w:shd w:val="clear" w:color="auto" w:fill="FFFFFF"/>
        </w:rPr>
        <w:t>；</w:t>
      </w:r>
      <w:r>
        <w:rPr>
          <w:rFonts w:ascii="Arial" w:hAnsi="Arial" w:cs="Arial"/>
          <w:color w:val="333333"/>
          <w:szCs w:val="21"/>
          <w:shd w:val="clear" w:color="auto" w:fill="FFFFFF"/>
        </w:rPr>
        <w:t>“世界趋势数据库”提供对于众多发展中国家和发达国家宏观经济趋势的有力、深入和准确的分析。</w:t>
      </w:r>
    </w:p>
    <w:p>
      <w:pPr>
        <w:pStyle w:val="4"/>
        <w:ind w:left="372" w:firstLine="0" w:firstLineChars="0"/>
        <w:rPr>
          <w:b/>
          <w:sz w:val="24"/>
          <w:szCs w:val="24"/>
        </w:rPr>
      </w:pPr>
    </w:p>
    <w:p>
      <w:pPr>
        <w:pStyle w:val="4"/>
        <w:numPr>
          <w:ilvl w:val="0"/>
          <w:numId w:val="2"/>
        </w:numPr>
        <w:ind w:firstLineChars="0"/>
        <w:rPr>
          <w:b/>
          <w:sz w:val="24"/>
          <w:szCs w:val="24"/>
        </w:rPr>
      </w:pPr>
      <w:r>
        <w:rPr>
          <w:rFonts w:hint="eastAsia"/>
          <w:b/>
          <w:sz w:val="24"/>
          <w:szCs w:val="24"/>
        </w:rPr>
        <w:t>世界艺术鉴赏库</w:t>
      </w:r>
    </w:p>
    <w:p>
      <w:pPr>
        <w:pStyle w:val="4"/>
        <w:ind w:left="372" w:firstLine="0" w:firstLineChars="0"/>
        <w:rPr>
          <w:rFonts w:ascii="Arial" w:hAnsi="Arial" w:cs="Arial"/>
          <w:szCs w:val="21"/>
        </w:rPr>
      </w:pPr>
      <w:r>
        <w:rPr>
          <w:rFonts w:hint="eastAsia" w:ascii="Arial" w:hAnsi="Arial" w:cs="Arial"/>
          <w:szCs w:val="21"/>
        </w:rPr>
        <w:t>是集艺术文献、艺术图片和艺术资讯于一体的综合数据库，通过正规授权搜罗世界各地</w:t>
      </w:r>
    </w:p>
    <w:p>
      <w:pPr>
        <w:rPr>
          <w:b/>
          <w:sz w:val="24"/>
          <w:szCs w:val="24"/>
        </w:rPr>
      </w:pPr>
      <w:r>
        <w:rPr>
          <w:rFonts w:hint="eastAsia" w:ascii="Arial" w:hAnsi="Arial" w:cs="Arial"/>
          <w:szCs w:val="21"/>
        </w:rPr>
        <w:t>优秀的艺术文献资源，艺术作品图片高清（可以进行高倍数放大，可以满足学习、印刷、出版等多场景使用），为艺术教育提供资源、素材及方法的深度学习数据库。</w:t>
      </w:r>
    </w:p>
    <w:p>
      <w:pPr>
        <w:pStyle w:val="4"/>
        <w:ind w:left="372" w:firstLine="0" w:firstLineChars="0"/>
        <w:rPr>
          <w:b/>
          <w:sz w:val="24"/>
          <w:szCs w:val="24"/>
        </w:rPr>
      </w:pPr>
    </w:p>
    <w:p>
      <w:pPr>
        <w:rPr>
          <w:b/>
          <w:sz w:val="24"/>
          <w:szCs w:val="24"/>
        </w:rPr>
      </w:pPr>
      <w:r>
        <w:rPr>
          <w:rFonts w:hint="eastAsia"/>
          <w:b/>
          <w:sz w:val="24"/>
          <w:szCs w:val="24"/>
        </w:rPr>
        <w:t>6、超星移动图书馆</w:t>
      </w:r>
    </w:p>
    <w:p>
      <w:pPr>
        <w:ind w:firstLine="412" w:firstLineChars="196"/>
        <w:rPr>
          <w:rFonts w:asciiTheme="minorEastAsia" w:hAnsiTheme="minorEastAsia"/>
          <w:b/>
          <w:szCs w:val="21"/>
        </w:rPr>
      </w:pPr>
      <w:r>
        <w:rPr>
          <w:rFonts w:asciiTheme="minorEastAsia" w:hAnsiTheme="minorEastAsia"/>
          <w:color w:val="000000" w:themeColor="text1"/>
          <w:szCs w:val="21"/>
          <w:shd w:val="clear" w:color="auto" w:fill="FFFFFF"/>
          <w14:textFill>
            <w14:solidFill>
              <w14:schemeClr w14:val="tx1"/>
            </w14:solidFill>
          </w14:textFill>
        </w:rPr>
        <w:t>专门为各图书馆制作的专业</w:t>
      </w:r>
      <w:r>
        <w:fldChar w:fldCharType="begin"/>
      </w:r>
      <w:r>
        <w:instrText xml:space="preserve"> HYPERLINK "http://baike.sogou.com/lemma/ShowInnerLink.htm?lemmaId=45505831&amp;ss_c=ssc.citiao.link" \t "_blank" </w:instrText>
      </w:r>
      <w:r>
        <w:fldChar w:fldCharType="separate"/>
      </w:r>
      <w:r>
        <w:rPr>
          <w:rFonts w:asciiTheme="minorEastAsia" w:hAnsiTheme="minorEastAsia"/>
          <w:color w:val="000000" w:themeColor="text1"/>
          <w:szCs w:val="21"/>
          <w14:textFill>
            <w14:solidFill>
              <w14:schemeClr w14:val="tx1"/>
            </w14:solidFill>
          </w14:textFill>
        </w:rPr>
        <w:t>移动阅读</w:t>
      </w:r>
      <w:r>
        <w:rPr>
          <w:rFonts w:asciiTheme="minorEastAsia" w:hAnsiTheme="minorEastAsia"/>
          <w:color w:val="000000" w:themeColor="text1"/>
          <w:szCs w:val="21"/>
          <w14:textFill>
            <w14:solidFill>
              <w14:schemeClr w14:val="tx1"/>
            </w14:solidFill>
          </w14:textFill>
        </w:rPr>
        <w:fldChar w:fldCharType="end"/>
      </w:r>
      <w:r>
        <w:rPr>
          <w:rFonts w:asciiTheme="minorEastAsia" w:hAnsiTheme="minorEastAsia"/>
          <w:color w:val="000000" w:themeColor="text1"/>
          <w:szCs w:val="21"/>
          <w:shd w:val="clear" w:color="auto" w:fill="FFFFFF"/>
          <w14:textFill>
            <w14:solidFill>
              <w14:schemeClr w14:val="tx1"/>
            </w14:solidFill>
          </w14:textFill>
        </w:rPr>
        <w:t>平台，用户可在手机、</w:t>
      </w:r>
      <w:r>
        <w:fldChar w:fldCharType="begin"/>
      </w:r>
      <w:r>
        <w:instrText xml:space="preserve"> HYPERLINK "http://baike.sogou.com/lemma/ShowInnerLink.htm?lemmaId=4908724" \t "_blank" </w:instrText>
      </w:r>
      <w:r>
        <w:fldChar w:fldCharType="separate"/>
      </w:r>
      <w:r>
        <w:rPr>
          <w:rFonts w:asciiTheme="minorEastAsia" w:hAnsiTheme="minorEastAsia"/>
          <w:color w:val="000000" w:themeColor="text1"/>
          <w:szCs w:val="21"/>
          <w14:textFill>
            <w14:solidFill>
              <w14:schemeClr w14:val="tx1"/>
            </w14:solidFill>
          </w14:textFill>
        </w:rPr>
        <w:t>pad</w:t>
      </w:r>
      <w:r>
        <w:rPr>
          <w:rFonts w:asciiTheme="minorEastAsia" w:hAnsiTheme="minorEastAsia"/>
          <w:color w:val="000000" w:themeColor="text1"/>
          <w:szCs w:val="21"/>
          <w14:textFill>
            <w14:solidFill>
              <w14:schemeClr w14:val="tx1"/>
            </w14:solidFill>
          </w14:textFill>
        </w:rPr>
        <w:fldChar w:fldCharType="end"/>
      </w:r>
      <w:r>
        <w:rPr>
          <w:rFonts w:asciiTheme="minorEastAsia" w:hAnsiTheme="minorEastAsia"/>
          <w:color w:val="000000" w:themeColor="text1"/>
          <w:szCs w:val="21"/>
          <w:shd w:val="clear" w:color="auto" w:fill="FFFFFF"/>
          <w14:textFill>
            <w14:solidFill>
              <w14:schemeClr w14:val="tx1"/>
            </w14:solidFill>
          </w14:textFill>
        </w:rPr>
        <w:t>等移动设备上自助完成个人借阅查询、馆藏查阅、图书馆最新咨询浏览，同时拥有超过百万册电子图书，海量报纸文章以及中外文献</w:t>
      </w:r>
      <w:r>
        <w:fldChar w:fldCharType="begin"/>
      </w:r>
      <w:r>
        <w:instrText xml:space="preserve"> HYPERLINK "http://baike.sogou.com/lemma/ShowInnerLink.htm?lemmaId=121776" \t "_blank" </w:instrText>
      </w:r>
      <w:r>
        <w:fldChar w:fldCharType="separate"/>
      </w:r>
      <w:r>
        <w:rPr>
          <w:rFonts w:asciiTheme="minorEastAsia" w:hAnsiTheme="minorEastAsia"/>
          <w:color w:val="000000" w:themeColor="text1"/>
          <w:szCs w:val="21"/>
          <w14:textFill>
            <w14:solidFill>
              <w14:schemeClr w14:val="tx1"/>
            </w14:solidFill>
          </w14:textFill>
        </w:rPr>
        <w:t>元数据</w:t>
      </w:r>
      <w:r>
        <w:rPr>
          <w:rFonts w:asciiTheme="minorEastAsia" w:hAnsiTheme="minorEastAsia"/>
          <w:color w:val="000000" w:themeColor="text1"/>
          <w:szCs w:val="21"/>
          <w14:textFill>
            <w14:solidFill>
              <w14:schemeClr w14:val="tx1"/>
            </w14:solidFill>
          </w14:textFill>
        </w:rPr>
        <w:fldChar w:fldCharType="end"/>
      </w:r>
      <w:r>
        <w:rPr>
          <w:rFonts w:asciiTheme="minorEastAsia" w:hAnsiTheme="minorEastAsia"/>
          <w:color w:val="000000" w:themeColor="text1"/>
          <w:szCs w:val="21"/>
          <w:shd w:val="clear" w:color="auto" w:fill="FFFFFF"/>
          <w14:textFill>
            <w14:solidFill>
              <w14:schemeClr w14:val="tx1"/>
            </w14:solidFill>
          </w14:textFill>
        </w:rPr>
        <w:t>供用户自由选择，为用户提供方便快捷的移动阅读服务。</w:t>
      </w:r>
      <w:r>
        <w:rPr>
          <w:rFonts w:hint="eastAsia" w:asciiTheme="minorEastAsia" w:hAnsiTheme="minorEastAsia"/>
          <w:szCs w:val="21"/>
        </w:rPr>
        <w:t xml:space="preserve">   </w:t>
      </w:r>
    </w:p>
    <w:p>
      <w:pPr>
        <w:rPr>
          <w:rFonts w:asciiTheme="minorEastAsia" w:hAnsiTheme="minorEastAsia"/>
          <w:szCs w:val="21"/>
        </w:rPr>
      </w:pPr>
    </w:p>
    <w:p>
      <w:pPr>
        <w:rPr>
          <w:b/>
          <w:sz w:val="24"/>
          <w:szCs w:val="24"/>
        </w:rPr>
      </w:pPr>
      <w:r>
        <w:rPr>
          <w:rFonts w:hint="eastAsia"/>
          <w:b/>
          <w:sz w:val="24"/>
          <w:szCs w:val="24"/>
        </w:rPr>
        <w:t>7、云舟域空间知识服务系统</w:t>
      </w:r>
    </w:p>
    <w:p>
      <w:pPr>
        <w:ind w:left="360"/>
        <w:rPr>
          <w:rFonts w:asciiTheme="minorEastAsia" w:hAnsiTheme="minorEastAsia"/>
          <w:color w:val="000000" w:themeColor="text1"/>
          <w:szCs w:val="21"/>
          <w:shd w:val="clear" w:color="auto" w:fill="FFFFFF"/>
          <w14:textFill>
            <w14:solidFill>
              <w14:schemeClr w14:val="tx1"/>
            </w14:solidFill>
          </w14:textFill>
        </w:rPr>
      </w:pPr>
      <w:r>
        <w:rPr>
          <w:rFonts w:hint="eastAsia" w:asciiTheme="minorEastAsia" w:hAnsiTheme="minorEastAsia"/>
          <w:color w:val="000000" w:themeColor="text1"/>
          <w:szCs w:val="21"/>
          <w:shd w:val="clear" w:color="auto" w:fill="FFFFFF"/>
          <w14:textFill>
            <w14:solidFill>
              <w14:schemeClr w14:val="tx1"/>
            </w14:solidFill>
          </w14:textFill>
        </w:rPr>
        <w:t>云舟知识空间服务平台是以网络知识空间系统建设为基础，同时建设知识空间数字资源</w:t>
      </w:r>
    </w:p>
    <w:p>
      <w:pPr>
        <w:rPr>
          <w:rFonts w:asciiTheme="minorEastAsia" w:hAnsiTheme="minorEastAsia"/>
          <w:color w:val="000000" w:themeColor="text1"/>
          <w:szCs w:val="21"/>
          <w:shd w:val="clear" w:color="auto" w:fill="FFFFFF"/>
          <w14:textFill>
            <w14:solidFill>
              <w14:schemeClr w14:val="tx1"/>
            </w14:solidFill>
          </w14:textFill>
        </w:rPr>
      </w:pPr>
      <w:r>
        <w:rPr>
          <w:rFonts w:hint="eastAsia" w:asciiTheme="minorEastAsia" w:hAnsiTheme="minorEastAsia"/>
          <w:color w:val="000000" w:themeColor="text1"/>
          <w:szCs w:val="21"/>
          <w:shd w:val="clear" w:color="auto" w:fill="FFFFFF"/>
          <w14:textFill>
            <w14:solidFill>
              <w14:schemeClr w14:val="tx1"/>
            </w14:solidFill>
          </w14:textFill>
        </w:rPr>
        <w:t>专题组织和管理系统和基于社交的全终端服务系统。能够为广大师生构建一个：自主组织知识的空间，自由重构知识关系的工具，分享交流知识的社区。</w:t>
      </w:r>
    </w:p>
    <w:p>
      <w:pPr>
        <w:rPr>
          <w:sz w:val="24"/>
          <w:szCs w:val="24"/>
        </w:rPr>
      </w:pPr>
    </w:p>
    <w:p>
      <w:pPr>
        <w:rPr>
          <w:b/>
          <w:sz w:val="24"/>
          <w:szCs w:val="24"/>
        </w:rPr>
      </w:pPr>
      <w:r>
        <w:rPr>
          <w:rFonts w:hint="eastAsia"/>
          <w:b/>
          <w:sz w:val="24"/>
          <w:szCs w:val="24"/>
        </w:rPr>
        <w:t>8、中国法学多用途教学案例库</w:t>
      </w:r>
    </w:p>
    <w:p>
      <w:pPr>
        <w:ind w:firstLine="480"/>
        <w:rPr>
          <w:rFonts w:ascii="宋体" w:hAnsi="宋体" w:cs="Arial"/>
          <w:szCs w:val="21"/>
        </w:rPr>
      </w:pPr>
      <w:r>
        <w:rPr>
          <w:rFonts w:hint="eastAsia" w:ascii="宋体" w:hAnsi="宋体" w:eastAsia="宋体" w:cs="宋体"/>
          <w:bCs/>
          <w:kern w:val="0"/>
          <w:szCs w:val="21"/>
        </w:rPr>
        <w:t>为国内唯一法学案例教学数据库，</w:t>
      </w:r>
      <w:r>
        <w:rPr>
          <w:rFonts w:hint="eastAsia" w:ascii="宋体" w:hAnsi="宋体" w:eastAsia="宋体" w:cs="宋体"/>
          <w:kern w:val="0"/>
          <w:szCs w:val="21"/>
        </w:rPr>
        <w:t>是专为高校法学院系法学案例教学编纂的多用途法学教学案例数据库，</w:t>
      </w:r>
      <w:r>
        <w:rPr>
          <w:rFonts w:hint="eastAsia" w:ascii="宋体" w:hAnsi="宋体" w:eastAsia="宋体" w:cs="宋体"/>
          <w:bCs/>
          <w:kern w:val="0"/>
          <w:szCs w:val="21"/>
        </w:rPr>
        <w:t>内容由中国法学会案例法研究分会专家审定</w:t>
      </w:r>
      <w:r>
        <w:rPr>
          <w:rFonts w:hint="eastAsia" w:ascii="宋体" w:hAnsi="宋体" w:eastAsia="宋体" w:cs="宋体"/>
          <w:kern w:val="0"/>
          <w:szCs w:val="21"/>
        </w:rPr>
        <w:t>。</w:t>
      </w:r>
      <w:r>
        <w:rPr>
          <w:rFonts w:hint="eastAsia" w:ascii="宋体" w:hAnsi="宋体" w:eastAsia="宋体" w:cs="Arial"/>
          <w:szCs w:val="21"/>
        </w:rPr>
        <w:t>全库含二万余个最高法院、最高检察院等权威部门发布的现行有效的指导性案例，内容涵盖民法总论、物权法学、债权法总论、侵权责任法学、合同法学、担保法学、房地产法学、等38个法学课程学科。</w:t>
      </w:r>
      <w:r>
        <w:rPr>
          <w:rFonts w:hint="eastAsia" w:ascii="宋体" w:hAnsi="宋体" w:cs="Arial"/>
          <w:szCs w:val="21"/>
        </w:rPr>
        <w:t>法学院推荐购买。</w:t>
      </w:r>
    </w:p>
    <w:p>
      <w:pPr>
        <w:ind w:firstLine="480"/>
        <w:rPr>
          <w:szCs w:val="21"/>
        </w:rPr>
      </w:pPr>
    </w:p>
    <w:p>
      <w:pPr>
        <w:rPr>
          <w:b/>
          <w:sz w:val="24"/>
          <w:szCs w:val="24"/>
        </w:rPr>
      </w:pPr>
      <w:r>
        <w:rPr>
          <w:rFonts w:hint="eastAsia"/>
          <w:b/>
          <w:sz w:val="24"/>
          <w:szCs w:val="24"/>
        </w:rPr>
        <w:t>9、智课教育英文学术论文润色平台</w:t>
      </w:r>
    </w:p>
    <w:p>
      <w:pPr>
        <w:ind w:firstLine="412" w:firstLineChars="196"/>
        <w:jc w:val="left"/>
        <w:rPr>
          <w:rFonts w:ascii="Verdana" w:hAnsi="Verdana"/>
          <w:color w:val="000000" w:themeColor="text1"/>
          <w:szCs w:val="21"/>
          <w:shd w:val="clear" w:color="auto" w:fill="FFFFFF"/>
          <w14:textFill>
            <w14:solidFill>
              <w14:schemeClr w14:val="tx1"/>
            </w14:solidFill>
          </w14:textFill>
        </w:rPr>
      </w:pPr>
      <w:r>
        <w:rPr>
          <w:rFonts w:hint="eastAsia" w:ascii="Verdana" w:hAnsi="Verdana"/>
          <w:color w:val="000000" w:themeColor="text1"/>
          <w:szCs w:val="21"/>
          <w:shd w:val="clear" w:color="auto" w:fill="FFFFFF"/>
          <w14:textFill>
            <w14:solidFill>
              <w14:schemeClr w14:val="tx1"/>
            </w14:solidFill>
          </w14:textFill>
        </w:rPr>
        <w:t>是目前国内最专业的论文语言润色服务平台，服务于国内多所重点大学及科研院校，覆盖国内所有研究领域。  该平台从英文学术论文的视角出发，用西方人的思维，在语言、语法、用词、行文、表达习惯、篇章结构、逻辑关系、句子衔接、段落顺序、流畅程度等十大方面进行润色和专业批改。通过统一英文学术论文管理平台，将科研成果进行系统平台管理和收藏。</w:t>
      </w:r>
    </w:p>
    <w:p>
      <w:pPr>
        <w:ind w:firstLine="412" w:firstLineChars="196"/>
        <w:jc w:val="left"/>
        <w:rPr>
          <w:rFonts w:asciiTheme="minorEastAsia" w:hAnsiTheme="minorEastAsia"/>
          <w:szCs w:val="21"/>
        </w:rPr>
      </w:pPr>
    </w:p>
    <w:p>
      <w:pPr>
        <w:rPr>
          <w:b/>
          <w:sz w:val="24"/>
          <w:szCs w:val="24"/>
        </w:rPr>
      </w:pPr>
      <w:r>
        <w:rPr>
          <w:rFonts w:hint="eastAsia"/>
          <w:b/>
          <w:sz w:val="24"/>
          <w:szCs w:val="24"/>
        </w:rPr>
        <w:t>10、</w:t>
      </w:r>
      <w:r>
        <w:rPr>
          <w:b/>
          <w:sz w:val="24"/>
          <w:szCs w:val="24"/>
        </w:rPr>
        <w:t>智课教育写作与口语智能批改</w:t>
      </w:r>
      <w:r>
        <w:rPr>
          <w:rFonts w:hint="eastAsia"/>
          <w:b/>
          <w:sz w:val="24"/>
          <w:szCs w:val="24"/>
        </w:rPr>
        <w:t>平台</w:t>
      </w:r>
    </w:p>
    <w:p>
      <w:pPr>
        <w:ind w:firstLine="412" w:firstLineChars="196"/>
        <w:rPr>
          <w:rFonts w:ascii="Verdana" w:hAnsi="Verdana" w:cs="Times New Roman"/>
          <w:color w:val="000000" w:themeColor="text1"/>
          <w:szCs w:val="21"/>
          <w:shd w:val="clear" w:color="auto" w:fill="FFFFFF"/>
          <w14:textFill>
            <w14:solidFill>
              <w14:schemeClr w14:val="tx1"/>
            </w14:solidFill>
          </w14:textFill>
        </w:rPr>
      </w:pPr>
      <w:r>
        <w:rPr>
          <w:rFonts w:hint="eastAsia" w:ascii="Verdana" w:hAnsi="Verdana" w:cs="Times New Roman"/>
          <w:color w:val="000000" w:themeColor="text1"/>
          <w:szCs w:val="21"/>
          <w:shd w:val="clear" w:color="auto" w:fill="FFFFFF"/>
          <w14:textFill>
            <w14:solidFill>
              <w14:schemeClr w14:val="tx1"/>
            </w14:solidFill>
          </w14:textFill>
        </w:rPr>
        <w:t>是采用</w:t>
      </w:r>
      <w:r>
        <w:rPr>
          <w:rFonts w:ascii="Verdana" w:hAnsi="Verdana" w:cs="Times New Roman"/>
          <w:color w:val="000000" w:themeColor="text1"/>
          <w:szCs w:val="21"/>
          <w:shd w:val="clear" w:color="auto" w:fill="FFFFFF"/>
          <w14:textFill>
            <w14:solidFill>
              <w14:schemeClr w14:val="tx1"/>
            </w14:solidFill>
          </w14:textFill>
        </w:rPr>
        <w:t>经过392位外教手工批改作文积累</w:t>
      </w:r>
      <w:r>
        <w:rPr>
          <w:rFonts w:hint="eastAsia" w:ascii="Verdana" w:hAnsi="Verdana" w:cs="Times New Roman"/>
          <w:color w:val="000000" w:themeColor="text1"/>
          <w:szCs w:val="21"/>
          <w:shd w:val="clear" w:color="auto" w:fill="FFFFFF"/>
          <w14:textFill>
            <w14:solidFill>
              <w14:schemeClr w14:val="tx1"/>
            </w14:solidFill>
          </w14:textFill>
        </w:rPr>
        <w:t>的</w:t>
      </w:r>
      <w:r>
        <w:rPr>
          <w:rFonts w:ascii="Verdana" w:hAnsi="Verdana" w:cs="Times New Roman"/>
          <w:color w:val="000000" w:themeColor="text1"/>
          <w:szCs w:val="21"/>
          <w:shd w:val="clear" w:color="auto" w:fill="FFFFFF"/>
          <w14:textFill>
            <w14:solidFill>
              <w14:schemeClr w14:val="tx1"/>
            </w14:solidFill>
          </w14:textFill>
        </w:rPr>
        <w:t>超过50TB的人工批改语料</w:t>
      </w:r>
      <w:r>
        <w:rPr>
          <w:rFonts w:hint="eastAsia" w:ascii="Verdana" w:hAnsi="Verdana" w:cs="Times New Roman"/>
          <w:color w:val="000000" w:themeColor="text1"/>
          <w:szCs w:val="21"/>
          <w:shd w:val="clear" w:color="auto" w:fill="FFFFFF"/>
          <w14:textFill>
            <w14:solidFill>
              <w14:schemeClr w14:val="tx1"/>
            </w14:solidFill>
          </w14:textFill>
        </w:rPr>
        <w:t>，</w:t>
      </w:r>
      <w:r>
        <w:rPr>
          <w:rFonts w:ascii="Verdana" w:hAnsi="Verdana" w:cs="Times New Roman"/>
          <w:color w:val="000000" w:themeColor="text1"/>
          <w:szCs w:val="21"/>
          <w:shd w:val="clear" w:color="auto" w:fill="FFFFFF"/>
          <w14:textFill>
            <w14:solidFill>
              <w14:schemeClr w14:val="tx1"/>
            </w14:solidFill>
          </w14:textFill>
        </w:rPr>
        <w:t>高度模拟人工批改，通过自然语言处理、智能信号处理等技术</w:t>
      </w:r>
      <w:r>
        <w:rPr>
          <w:rFonts w:hint="eastAsia" w:ascii="Verdana" w:hAnsi="Verdana" w:cs="Times New Roman"/>
          <w:color w:val="000000" w:themeColor="text1"/>
          <w:szCs w:val="21"/>
          <w:shd w:val="clear" w:color="auto" w:fill="FFFFFF"/>
          <w14:textFill>
            <w14:solidFill>
              <w14:schemeClr w14:val="tx1"/>
            </w14:solidFill>
          </w14:textFill>
        </w:rPr>
        <w:t>而</w:t>
      </w:r>
      <w:r>
        <w:rPr>
          <w:rFonts w:ascii="Verdana" w:hAnsi="Verdana" w:cs="Times New Roman"/>
          <w:color w:val="000000" w:themeColor="text1"/>
          <w:szCs w:val="21"/>
          <w:shd w:val="clear" w:color="auto" w:fill="FFFFFF"/>
          <w14:textFill>
            <w14:solidFill>
              <w14:schemeClr w14:val="tx1"/>
            </w14:solidFill>
          </w14:textFill>
        </w:rPr>
        <w:t>开发</w:t>
      </w:r>
      <w:r>
        <w:rPr>
          <w:rFonts w:hint="eastAsia" w:ascii="Verdana" w:hAnsi="Verdana" w:cs="Times New Roman"/>
          <w:color w:val="000000" w:themeColor="text1"/>
          <w:szCs w:val="21"/>
          <w:shd w:val="clear" w:color="auto" w:fill="FFFFFF"/>
          <w14:textFill>
            <w14:solidFill>
              <w14:schemeClr w14:val="tx1"/>
            </w14:solidFill>
          </w14:textFill>
        </w:rPr>
        <w:t>出的一款</w:t>
      </w:r>
      <w:r>
        <w:rPr>
          <w:rFonts w:ascii="Verdana" w:hAnsi="Verdana" w:cs="Times New Roman"/>
          <w:color w:val="000000" w:themeColor="text1"/>
          <w:szCs w:val="21"/>
          <w:shd w:val="clear" w:color="auto" w:fill="FFFFFF"/>
          <w14:textFill>
            <w14:solidFill>
              <w14:schemeClr w14:val="tx1"/>
            </w14:solidFill>
          </w14:textFill>
        </w:rPr>
        <w:t>智能批改</w:t>
      </w:r>
      <w:r>
        <w:rPr>
          <w:rFonts w:hint="eastAsia" w:ascii="Verdana" w:hAnsi="Verdana" w:cs="Times New Roman"/>
          <w:color w:val="000000" w:themeColor="text1"/>
          <w:szCs w:val="21"/>
          <w:shd w:val="clear" w:color="auto" w:fill="FFFFFF"/>
          <w14:textFill>
            <w14:solidFill>
              <w14:schemeClr w14:val="tx1"/>
            </w14:solidFill>
          </w14:textFill>
        </w:rPr>
        <w:t>系统</w:t>
      </w:r>
      <w:r>
        <w:rPr>
          <w:rFonts w:ascii="Verdana" w:hAnsi="Verdana" w:cs="Times New Roman"/>
          <w:color w:val="000000" w:themeColor="text1"/>
          <w:szCs w:val="21"/>
          <w:shd w:val="clear" w:color="auto" w:fill="FFFFFF"/>
          <w14:textFill>
            <w14:solidFill>
              <w14:schemeClr w14:val="tx1"/>
            </w14:solidFill>
          </w14:textFill>
        </w:rPr>
        <w:t>，</w:t>
      </w:r>
      <w:r>
        <w:rPr>
          <w:rFonts w:hint="eastAsia" w:ascii="Verdana" w:hAnsi="Verdana" w:cs="Times New Roman"/>
          <w:color w:val="000000" w:themeColor="text1"/>
          <w:szCs w:val="21"/>
          <w:shd w:val="clear" w:color="auto" w:fill="FFFFFF"/>
          <w14:textFill>
            <w14:solidFill>
              <w14:schemeClr w14:val="tx1"/>
            </w14:solidFill>
          </w14:textFill>
        </w:rPr>
        <w:t>批改</w:t>
      </w:r>
      <w:r>
        <w:rPr>
          <w:rFonts w:ascii="Verdana" w:hAnsi="Verdana" w:cs="Times New Roman"/>
          <w:color w:val="000000" w:themeColor="text1"/>
          <w:szCs w:val="21"/>
          <w:shd w:val="clear" w:color="auto" w:fill="FFFFFF"/>
          <w14:textFill>
            <w14:solidFill>
              <w14:schemeClr w14:val="tx1"/>
            </w14:solidFill>
          </w14:textFill>
        </w:rPr>
        <w:t>精准度可以达到95%以上。</w:t>
      </w:r>
      <w:r>
        <w:rPr>
          <w:rFonts w:hint="eastAsia" w:ascii="Verdana" w:hAnsi="Verdana" w:cs="Times New Roman"/>
          <w:color w:val="000000" w:themeColor="text1"/>
          <w:szCs w:val="21"/>
          <w:shd w:val="clear" w:color="auto" w:fill="FFFFFF"/>
          <w14:textFill>
            <w14:solidFill>
              <w14:schemeClr w14:val="tx1"/>
            </w14:solidFill>
          </w14:textFill>
        </w:rPr>
        <w:t>该平台</w:t>
      </w:r>
      <w:r>
        <w:rPr>
          <w:rFonts w:ascii="Verdana" w:hAnsi="Verdana" w:cs="Times New Roman"/>
          <w:color w:val="000000" w:themeColor="text1"/>
          <w:szCs w:val="21"/>
          <w:shd w:val="clear" w:color="auto" w:fill="FFFFFF"/>
          <w14:textFill>
            <w14:solidFill>
              <w14:schemeClr w14:val="tx1"/>
            </w14:solidFill>
          </w14:textFill>
        </w:rPr>
        <w:t>可以满足不同程度的</w:t>
      </w:r>
      <w:r>
        <w:rPr>
          <w:rFonts w:hint="eastAsia" w:ascii="Verdana" w:hAnsi="Verdana" w:cs="Times New Roman"/>
          <w:color w:val="000000" w:themeColor="text1"/>
          <w:szCs w:val="21"/>
          <w:shd w:val="clear" w:color="auto" w:fill="FFFFFF"/>
          <w14:textFill>
            <w14:solidFill>
              <w14:schemeClr w14:val="tx1"/>
            </w14:solidFill>
          </w14:textFill>
        </w:rPr>
        <w:t>学生</w:t>
      </w:r>
      <w:r>
        <w:rPr>
          <w:rFonts w:ascii="Verdana" w:hAnsi="Verdana" w:cs="Times New Roman"/>
          <w:color w:val="000000" w:themeColor="text1"/>
          <w:szCs w:val="21"/>
          <w:shd w:val="clear" w:color="auto" w:fill="FFFFFF"/>
          <w14:textFill>
            <w14:solidFill>
              <w14:schemeClr w14:val="tx1"/>
            </w14:solidFill>
          </w14:textFill>
        </w:rPr>
        <w:t>对于</w:t>
      </w:r>
      <w:r>
        <w:rPr>
          <w:rFonts w:hint="eastAsia" w:ascii="Verdana" w:hAnsi="Verdana" w:cs="Times New Roman"/>
          <w:color w:val="000000" w:themeColor="text1"/>
          <w:szCs w:val="21"/>
          <w:shd w:val="clear" w:color="auto" w:fill="FFFFFF"/>
          <w14:textFill>
            <w14:solidFill>
              <w14:schemeClr w14:val="tx1"/>
            </w14:solidFill>
          </w14:textFill>
        </w:rPr>
        <w:t>写作与</w:t>
      </w:r>
      <w:r>
        <w:rPr>
          <w:rFonts w:ascii="Verdana" w:hAnsi="Verdana" w:cs="Times New Roman"/>
          <w:color w:val="000000" w:themeColor="text1"/>
          <w:szCs w:val="21"/>
          <w:shd w:val="clear" w:color="auto" w:fill="FFFFFF"/>
          <w14:textFill>
            <w14:solidFill>
              <w14:schemeClr w14:val="tx1"/>
            </w14:solidFill>
          </w14:textFill>
        </w:rPr>
        <w:t>口语批改的需求</w:t>
      </w:r>
      <w:r>
        <w:rPr>
          <w:rFonts w:hint="eastAsia" w:ascii="Verdana" w:hAnsi="Verdana" w:cs="Times New Roman"/>
          <w:color w:val="000000" w:themeColor="text1"/>
          <w:szCs w:val="21"/>
          <w:shd w:val="clear" w:color="auto" w:fill="FFFFFF"/>
          <w14:textFill>
            <w14:solidFill>
              <w14:schemeClr w14:val="tx1"/>
            </w14:solidFill>
          </w14:textFill>
        </w:rPr>
        <w:t>，适用于全校师生，为老师减负，助力学生自主学习。</w:t>
      </w:r>
    </w:p>
    <w:p>
      <w:pPr>
        <w:rPr>
          <w:rFonts w:ascii="Verdana" w:hAnsi="Verdana" w:cs="Times New Roman"/>
          <w:color w:val="000000" w:themeColor="text1"/>
          <w:szCs w:val="21"/>
          <w:shd w:val="clear" w:color="auto" w:fill="FFFFFF"/>
          <w14:textFill>
            <w14:solidFill>
              <w14:schemeClr w14:val="tx1"/>
            </w14:solidFill>
          </w14:textFill>
        </w:rPr>
      </w:pPr>
    </w:p>
    <w:p>
      <w:pPr>
        <w:ind w:firstLine="412" w:firstLineChars="196"/>
        <w:rPr>
          <w:rFonts w:asciiTheme="minorEastAsia" w:hAnsiTheme="minorEastAsia"/>
          <w:b/>
          <w:sz w:val="28"/>
          <w:szCs w:val="28"/>
        </w:rPr>
      </w:pPr>
      <w:r>
        <w:rPr>
          <w:rFonts w:hint="eastAsia" w:ascii="Verdana" w:hAnsi="Verdana" w:cs="Times New Roman"/>
          <w:color w:val="000000" w:themeColor="text1"/>
          <w:szCs w:val="21"/>
          <w:shd w:val="clear" w:color="auto" w:fill="FFFFFF"/>
          <w14:textFill>
            <w14:solidFill>
              <w14:schemeClr w14:val="tx1"/>
            </w14:solidFill>
          </w14:textFill>
        </w:rPr>
        <w:t xml:space="preserve">                    </w:t>
      </w:r>
      <w:r>
        <w:rPr>
          <w:rFonts w:hint="eastAsia" w:cs="Times New Roman" w:asciiTheme="minorEastAsia" w:hAnsiTheme="minorEastAsia"/>
          <w:b/>
          <w:color w:val="000000" w:themeColor="text1"/>
          <w:sz w:val="28"/>
          <w:szCs w:val="28"/>
          <w:shd w:val="clear" w:color="auto" w:fill="FFFFFF"/>
          <w14:textFill>
            <w14:solidFill>
              <w14:schemeClr w14:val="tx1"/>
            </w14:solidFill>
          </w14:textFill>
        </w:rPr>
        <w:t xml:space="preserve">       二、外文库</w:t>
      </w:r>
    </w:p>
    <w:p>
      <w:pPr>
        <w:rPr>
          <w:b/>
          <w:sz w:val="24"/>
          <w:szCs w:val="24"/>
        </w:rPr>
      </w:pPr>
      <w:r>
        <w:rPr>
          <w:rFonts w:hint="eastAsia"/>
          <w:b/>
          <w:sz w:val="24"/>
          <w:szCs w:val="24"/>
        </w:rPr>
        <w:t xml:space="preserve">1、Westlaw Next </w:t>
      </w:r>
    </w:p>
    <w:p>
      <w:pPr>
        <w:ind w:firstLine="480"/>
        <w:rPr>
          <w:rFonts w:asciiTheme="minorEastAsia" w:hAnsiTheme="minorEastAsia"/>
          <w:color w:val="000000" w:themeColor="text1"/>
          <w:szCs w:val="21"/>
          <w:shd w:val="clear" w:color="auto" w:fill="FFFFFF"/>
          <w14:textFill>
            <w14:solidFill>
              <w14:schemeClr w14:val="tx1"/>
            </w14:solidFill>
          </w14:textFill>
        </w:rPr>
      </w:pPr>
      <w:r>
        <w:rPr>
          <w:rFonts w:hint="eastAsia" w:asciiTheme="minorEastAsia" w:hAnsiTheme="minorEastAsia"/>
          <w:color w:val="000000" w:themeColor="text1"/>
          <w:szCs w:val="21"/>
          <w:shd w:val="clear" w:color="auto" w:fill="FFFFFF"/>
          <w14:textFill>
            <w14:solidFill>
              <w14:schemeClr w14:val="tx1"/>
            </w14:solidFill>
          </w14:textFill>
        </w:rPr>
        <w:t>Westlaw International的升级版。以权威的英美法国家原始法律资料以及首屈一指的二次法律资料为基础，收录6000余种法学期刊通讯资源和近4000本法学专业专著书籍，独家收录布莱克法律词典第十版电子版。有独家研发WestSearch法律搜索引擎，备受英美法国家法学研究人员推崇的Key Number系统，Headnote 判例摘要，KeyCit分析工具，为法学研究人员提供高效的法律检索服务</w:t>
      </w:r>
      <w:r>
        <w:rPr>
          <w:rFonts w:asciiTheme="minorEastAsia" w:hAnsiTheme="minorEastAsia"/>
          <w:color w:val="000000" w:themeColor="text1"/>
          <w:szCs w:val="21"/>
          <w:shd w:val="clear" w:color="auto" w:fill="FFFFFF"/>
          <w14:textFill>
            <w14:solidFill>
              <w14:schemeClr w14:val="tx1"/>
            </w14:solidFill>
          </w14:textFill>
        </w:rPr>
        <w:t>。</w:t>
      </w:r>
      <w:r>
        <w:rPr>
          <w:rFonts w:hint="eastAsia" w:asciiTheme="minorEastAsia" w:hAnsiTheme="minorEastAsia"/>
          <w:color w:val="000000" w:themeColor="text1"/>
          <w:szCs w:val="21"/>
          <w:shd w:val="clear" w:color="auto" w:fill="FFFFFF"/>
          <w14:textFill>
            <w14:solidFill>
              <w14:schemeClr w14:val="tx1"/>
            </w14:solidFill>
          </w14:textFill>
        </w:rPr>
        <w:t>连续四年在美国国家法律杂志调查中被评为Best Online Legal Research iPad@App、 Most Used Online Legal R</w:t>
      </w:r>
      <w:r>
        <w:rPr>
          <w:rFonts w:asciiTheme="minorEastAsia" w:hAnsiTheme="minorEastAsia"/>
          <w:color w:val="000000" w:themeColor="text1"/>
          <w:szCs w:val="21"/>
          <w:shd w:val="clear" w:color="auto" w:fill="FFFFFF"/>
          <w14:textFill>
            <w14:solidFill>
              <w14:schemeClr w14:val="tx1"/>
            </w14:solidFill>
          </w14:textFill>
        </w:rPr>
        <w:t>esearch</w:t>
      </w:r>
      <w:r>
        <w:rPr>
          <w:rFonts w:hint="eastAsia" w:asciiTheme="minorEastAsia" w:hAnsiTheme="minorEastAsia"/>
          <w:color w:val="000000" w:themeColor="text1"/>
          <w:szCs w:val="21"/>
          <w:shd w:val="clear" w:color="auto" w:fill="FFFFFF"/>
          <w14:textFill>
            <w14:solidFill>
              <w14:schemeClr w14:val="tx1"/>
            </w14:solidFill>
          </w14:textFill>
        </w:rPr>
        <w:t xml:space="preserve"> S</w:t>
      </w:r>
      <w:r>
        <w:rPr>
          <w:rFonts w:asciiTheme="minorEastAsia" w:hAnsiTheme="minorEastAsia"/>
          <w:color w:val="000000" w:themeColor="text1"/>
          <w:szCs w:val="21"/>
          <w:shd w:val="clear" w:color="auto" w:fill="FFFFFF"/>
          <w14:textFill>
            <w14:solidFill>
              <w14:schemeClr w14:val="tx1"/>
            </w14:solidFill>
          </w14:textFill>
        </w:rPr>
        <w:t>ervice</w:t>
      </w:r>
      <w:r>
        <w:rPr>
          <w:rFonts w:hint="eastAsia" w:asciiTheme="minorEastAsia" w:hAnsiTheme="minorEastAsia"/>
          <w:color w:val="000000" w:themeColor="text1"/>
          <w:szCs w:val="21"/>
          <w:shd w:val="clear" w:color="auto" w:fill="FFFFFF"/>
          <w14:textFill>
            <w14:solidFill>
              <w14:schemeClr w14:val="tx1"/>
            </w14:solidFill>
          </w14:textFill>
        </w:rPr>
        <w:t>。</w:t>
      </w:r>
    </w:p>
    <w:p>
      <w:pPr>
        <w:rPr>
          <w:b/>
          <w:sz w:val="24"/>
          <w:szCs w:val="24"/>
        </w:rPr>
      </w:pPr>
    </w:p>
    <w:p>
      <w:pPr>
        <w:rPr>
          <w:b/>
          <w:sz w:val="24"/>
          <w:szCs w:val="24"/>
        </w:rPr>
      </w:pPr>
      <w:r>
        <w:rPr>
          <w:rFonts w:hint="eastAsia"/>
          <w:b/>
          <w:sz w:val="24"/>
          <w:szCs w:val="24"/>
        </w:rPr>
        <w:t>2、Springer 电子图书</w:t>
      </w:r>
    </w:p>
    <w:p>
      <w:pPr>
        <w:rPr>
          <w:rFonts w:asciiTheme="minorEastAsia" w:hAnsiTheme="minorEastAsia"/>
          <w:sz w:val="24"/>
          <w:szCs w:val="24"/>
        </w:rPr>
      </w:pPr>
      <w:r>
        <w:rPr>
          <w:rFonts w:hint="eastAsia"/>
          <w:b/>
          <w:sz w:val="24"/>
          <w:szCs w:val="24"/>
        </w:rPr>
        <w:t xml:space="preserve">    </w:t>
      </w:r>
      <w:r>
        <w:rPr>
          <w:rFonts w:hint="eastAsia"/>
        </w:rPr>
        <w:t>高品质英文学术电子图书，与已购Springer电子刊库同平台使用可交叉参考。本次拟回溯订购其原Palgrave  -2004语言学专辑电子图书51种、2006-2009年Palgrave电子图书3232种、2010年全人文社科图书1541种，故本次合计买断性回溯其电子书4824种。该批电子书的订购将为我校人文社科（尤其是语言文学类）的电子图书资源保障体系建设起到良好的效果。</w:t>
      </w:r>
    </w:p>
    <w:p>
      <w:pPr>
        <w:rPr>
          <w:b/>
          <w:sz w:val="24"/>
          <w:szCs w:val="24"/>
        </w:rPr>
      </w:pPr>
    </w:p>
    <w:p>
      <w:pPr>
        <w:rPr>
          <w:b/>
          <w:sz w:val="24"/>
          <w:szCs w:val="24"/>
        </w:rPr>
      </w:pPr>
      <w:r>
        <w:rPr>
          <w:rFonts w:hint="eastAsia"/>
          <w:b/>
          <w:sz w:val="24"/>
          <w:szCs w:val="24"/>
        </w:rPr>
        <w:t>3、John Benjamins电子期刊回溯库</w:t>
      </w:r>
    </w:p>
    <w:p>
      <w:pPr>
        <w:ind w:firstLine="420" w:firstLineChars="200"/>
        <w:rPr>
          <w:b/>
          <w:sz w:val="24"/>
          <w:szCs w:val="24"/>
        </w:rPr>
      </w:pPr>
      <w:r>
        <w:rPr>
          <w:rFonts w:hint="eastAsia"/>
          <w:szCs w:val="21"/>
        </w:rPr>
        <w:t>John Benjamins出版社是一家独立学术出版商，以出版人文社科著名，特别是在语言和逻辑科学等各领域。John Benjamins出版的70多种期刊，包含很多语言学领域的知名期刊。该出版社的现刊库在我校使用情况良好。本校教师及科研人员多次反馈，要求回溯过刊数据。根据经费预算及试用统计反馈，本次计划订购“Benjiamins电子期刊回溯库”中的37种期刊。</w:t>
      </w:r>
    </w:p>
    <w:p>
      <w:pPr>
        <w:rPr>
          <w:szCs w:val="21"/>
        </w:rPr>
      </w:pPr>
    </w:p>
    <w:p>
      <w:pPr>
        <w:rPr>
          <w:b/>
          <w:sz w:val="24"/>
          <w:szCs w:val="24"/>
        </w:rPr>
      </w:pPr>
      <w:r>
        <w:rPr>
          <w:rFonts w:hint="eastAsia"/>
          <w:b/>
          <w:sz w:val="24"/>
          <w:szCs w:val="24"/>
        </w:rPr>
        <w:t>4、John Benjamins电子书</w:t>
      </w:r>
    </w:p>
    <w:p>
      <w:pPr>
        <w:ind w:firstLine="420" w:firstLineChars="200"/>
        <w:rPr>
          <w:rFonts w:asciiTheme="minorEastAsia" w:hAnsiTheme="minorEastAsia"/>
          <w:szCs w:val="21"/>
        </w:rPr>
      </w:pPr>
      <w:r>
        <w:rPr>
          <w:rFonts w:hint="eastAsia"/>
          <w:szCs w:val="21"/>
        </w:rPr>
        <w:t>John Benjamins出版社是一家独立学术出版商，以出版人文社科著名，特别是在语言和逻辑科学等各领域。</w:t>
      </w:r>
      <w:r>
        <w:rPr>
          <w:rFonts w:hint="eastAsia" w:asciiTheme="minorEastAsia" w:hAnsiTheme="minorEastAsia"/>
          <w:szCs w:val="21"/>
        </w:rPr>
        <w:t>“Benjiamins电子书”学科范围覆盖语言学、文学研究、哲学、符号学、翻译研究、术语学等。该出版社的电子书为我校教学科研急需或重要用书，本校教师及科研人员亦多次推荐。根据经费预算，本次计划订购“</w:t>
      </w:r>
      <w:r>
        <w:rPr>
          <w:rFonts w:hint="eastAsia"/>
          <w:szCs w:val="21"/>
        </w:rPr>
        <w:t>John Benjamins电子书（2008-2014年合集）</w:t>
      </w:r>
      <w:r>
        <w:rPr>
          <w:rFonts w:hint="eastAsia" w:asciiTheme="minorEastAsia" w:hAnsiTheme="minorEastAsia"/>
          <w:szCs w:val="21"/>
        </w:rPr>
        <w:t>”。</w:t>
      </w:r>
    </w:p>
    <w:p>
      <w:pPr>
        <w:rPr>
          <w:szCs w:val="21"/>
        </w:rPr>
      </w:pPr>
    </w:p>
    <w:p>
      <w:r>
        <w:rPr>
          <w:rFonts w:hint="eastAsia"/>
          <w:b/>
          <w:sz w:val="24"/>
          <w:szCs w:val="24"/>
        </w:rPr>
        <w:t>5、De Gruter德古意特电子书</w:t>
      </w:r>
    </w:p>
    <w:p>
      <w:pPr>
        <w:ind w:firstLine="420" w:firstLineChars="200"/>
        <w:jc w:val="left"/>
        <w:rPr>
          <w:rFonts w:asciiTheme="minorEastAsia" w:hAnsiTheme="minorEastAsia"/>
          <w:szCs w:val="21"/>
        </w:rPr>
      </w:pPr>
      <w:r>
        <w:rPr>
          <w:rFonts w:hint="eastAsia"/>
        </w:rPr>
        <w:t>德古意特出版社</w:t>
      </w:r>
      <w:r>
        <w:t xml:space="preserve"> (Walter De Gruyter) </w:t>
      </w:r>
      <w:r>
        <w:rPr>
          <w:rFonts w:hint="eastAsia"/>
        </w:rPr>
        <w:t>拥有</w:t>
      </w:r>
      <w:r>
        <w:t>260</w:t>
      </w:r>
      <w:r>
        <w:rPr>
          <w:rFonts w:hint="eastAsia"/>
        </w:rPr>
        <w:t>多年的悠久历史。每年出版约</w:t>
      </w:r>
      <w:r>
        <w:t>1200</w:t>
      </w:r>
      <w:r>
        <w:rPr>
          <w:rFonts w:hint="eastAsia"/>
        </w:rPr>
        <w:t>种新书。德古意特穆彤（</w:t>
      </w:r>
      <w:r>
        <w:fldChar w:fldCharType="begin"/>
      </w:r>
      <w:r>
        <w:instrText xml:space="preserve"> HYPERLINK "http://www.degruyter.com/page/448" \t "_blank" </w:instrText>
      </w:r>
      <w:r>
        <w:fldChar w:fldCharType="separate"/>
      </w:r>
      <w:r>
        <w:t>De Gruyter Mouton</w:t>
      </w:r>
      <w:r>
        <w:fldChar w:fldCharType="end"/>
      </w:r>
      <w:r>
        <w:rPr>
          <w:rFonts w:hint="eastAsia"/>
        </w:rPr>
        <w:t>）在语言学出版领域居于全球领先地位。穆彤出版社成立于</w:t>
      </w:r>
      <w:r>
        <w:t>1883</w:t>
      </w:r>
      <w:r>
        <w:rPr>
          <w:rFonts w:hint="eastAsia"/>
        </w:rPr>
        <w:t>年，于</w:t>
      </w:r>
      <w:r>
        <w:t>1977</w:t>
      </w:r>
      <w:r>
        <w:rPr>
          <w:rFonts w:hint="eastAsia"/>
        </w:rPr>
        <w:t>年并购至德古意特。穆彤出版社每年出版约</w:t>
      </w:r>
      <w:r>
        <w:t>80</w:t>
      </w:r>
      <w:r>
        <w:rPr>
          <w:rFonts w:hint="eastAsia"/>
        </w:rPr>
        <w:t>种书籍，包含学科有语言学、语义学、语用学、句法学等。其中，“</w:t>
      </w:r>
      <w:r>
        <w:rPr>
          <w:rFonts w:hint="eastAsia" w:asciiTheme="minorEastAsia" w:hAnsiTheme="minorEastAsia"/>
          <w:szCs w:val="21"/>
        </w:rPr>
        <w:t>De Gruyter语言学&amp;文学电子书</w:t>
      </w:r>
      <w:r>
        <w:rPr>
          <w:rFonts w:hint="eastAsia"/>
        </w:rPr>
        <w:t>”为我校教学科研急需或重要用书，本校教师及科研人员亦多次推荐，本次拟采购</w:t>
      </w:r>
      <w:r>
        <w:rPr>
          <w:rFonts w:hint="eastAsia" w:asciiTheme="minorEastAsia" w:hAnsiTheme="minorEastAsia"/>
          <w:szCs w:val="21"/>
        </w:rPr>
        <w:t>这部分电子书。</w:t>
      </w:r>
    </w:p>
    <w:p/>
    <w:p>
      <w:pPr>
        <w:rPr>
          <w:b/>
          <w:sz w:val="24"/>
          <w:szCs w:val="24"/>
        </w:rPr>
      </w:pPr>
      <w:r>
        <w:rPr>
          <w:rFonts w:hint="eastAsia"/>
          <w:b/>
          <w:sz w:val="24"/>
          <w:szCs w:val="24"/>
        </w:rPr>
        <w:t>6、Wiley在线英文电子书</w:t>
      </w:r>
    </w:p>
    <w:p>
      <w:pPr>
        <w:ind w:firstLine="432"/>
        <w:rPr>
          <w:szCs w:val="21"/>
        </w:rPr>
      </w:pPr>
      <w:r>
        <w:rPr>
          <w:rFonts w:hint="eastAsia"/>
          <w:szCs w:val="21"/>
        </w:rPr>
        <w:t>Wiley英文电子书源自世界著名的Wiley - Blackwell出版社历年来出版的高品质学术图书。其语言学研究类图书具有极高的权威性，曾长期作为我校文科基地主要参考藏书来源；文学研究类图书也具有很高的参考价值。本次拟订购其Wiley在线图书馆统一平台上的《WOL英文在线电子书：语言文学学科包》，共有在线图书379种，出版时间为2007-2016年。</w:t>
      </w:r>
    </w:p>
    <w:p>
      <w:pPr>
        <w:ind w:firstLine="432"/>
        <w:rPr>
          <w:color w:val="000000" w:themeColor="text1"/>
          <w:szCs w:val="21"/>
          <w14:textFill>
            <w14:solidFill>
              <w14:schemeClr w14:val="tx1"/>
            </w14:solidFill>
          </w14:textFill>
        </w:rPr>
      </w:pPr>
    </w:p>
    <w:p>
      <w:pP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7、Bloombury在线英文电子书</w:t>
      </w:r>
    </w:p>
    <w:p>
      <w:pPr>
        <w:ind w:firstLine="420" w:firstLineChars="200"/>
        <w:rPr>
          <w:rFonts w:ascii="宋体" w:hAnsi="宋体" w:cs="宋体"/>
          <w:szCs w:val="21"/>
        </w:rPr>
      </w:pPr>
      <w:r>
        <w:rPr>
          <w:rFonts w:hint="eastAsia" w:ascii="宋体" w:hAnsi="宋体" w:cs="宋体"/>
          <w:szCs w:val="21"/>
        </w:rPr>
        <w:t>Bloomsbury Publishing Plc.（布鲁姆斯伯里）是著名的英国出版社，其学术出版主要集中于人文和社会科学，每年出版1200多本新书。本次拟订购其电子书平台上为我校教学科研急需的语言学（198册）、文学研究（596册）两个学科包的在线电子图书共计794册，出版时间为全年代-2016年。所有电子书均为该社、该平台所独有，未见于其他数据库资源中。</w:t>
      </w:r>
    </w:p>
    <w:p>
      <w:pPr>
        <w:rPr>
          <w:rFonts w:ascii="宋体" w:hAnsi="宋体" w:cs="宋体"/>
          <w:szCs w:val="21"/>
        </w:rPr>
      </w:pPr>
    </w:p>
    <w:p>
      <w:pPr>
        <w:rPr>
          <w:b/>
          <w:sz w:val="24"/>
          <w:szCs w:val="24"/>
        </w:rPr>
      </w:pPr>
      <w:r>
        <w:rPr>
          <w:rFonts w:hint="eastAsia"/>
          <w:b/>
          <w:sz w:val="24"/>
          <w:szCs w:val="24"/>
        </w:rPr>
        <w:t>8、EBM外文电子书</w:t>
      </w:r>
    </w:p>
    <w:p>
      <w:pPr>
        <w:ind w:firstLine="492"/>
        <w:rPr>
          <w:rFonts w:ascii="Arial" w:hAnsi="Arial" w:cs="Arial"/>
          <w:szCs w:val="21"/>
        </w:rPr>
      </w:pPr>
      <w:r>
        <w:rPr>
          <w:rFonts w:hint="eastAsia" w:ascii="Arial" w:hAnsi="Arial" w:cs="Arial"/>
          <w:szCs w:val="21"/>
        </w:rPr>
        <w:t>EBM外文数字图书馆（EBookMall-Library）是一个专业提供外文原版电子图书的在线数据库，其电子图书不仅价格实惠，并且数字版权解决好，且提供本地镜像服务模式。根据经费预算，本次拟购买哲学、心理学、宗教与语言学、文学两个专题共计29444册电子图书，内容与我校专业密切相关，符合我校对数据库的要求。</w:t>
      </w:r>
    </w:p>
    <w:p>
      <w:pPr>
        <w:ind w:firstLine="492"/>
        <w:rPr>
          <w:b/>
          <w:sz w:val="24"/>
          <w:szCs w:val="24"/>
        </w:rPr>
      </w:pPr>
    </w:p>
    <w:p>
      <w:pPr>
        <w:rPr>
          <w:b/>
          <w:sz w:val="24"/>
          <w:szCs w:val="24"/>
        </w:rPr>
      </w:pPr>
      <w:r>
        <w:rPr>
          <w:rFonts w:hint="eastAsia"/>
          <w:b/>
          <w:sz w:val="24"/>
          <w:szCs w:val="24"/>
        </w:rPr>
        <w:t>9、</w:t>
      </w:r>
      <w:r>
        <w:rPr>
          <w:rFonts w:hint="eastAsia"/>
          <w:b/>
          <w:color w:val="000000" w:themeColor="text1"/>
          <w:sz w:val="24"/>
          <w:szCs w:val="24"/>
          <w14:textFill>
            <w14:solidFill>
              <w14:schemeClr w14:val="tx1"/>
            </w14:solidFill>
          </w14:textFill>
        </w:rPr>
        <w:t>National Geographic Virtual Library</w:t>
      </w:r>
      <w:r>
        <w:rPr>
          <w:rFonts w:hint="eastAsia"/>
          <w:b/>
          <w:sz w:val="24"/>
          <w:szCs w:val="24"/>
        </w:rPr>
        <w:t>《美国国家地理》虚拟图书馆</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b/>
          <w:sz w:val="24"/>
          <w:szCs w:val="24"/>
        </w:rPr>
        <w:t xml:space="preserve">    </w:t>
      </w:r>
      <w:r>
        <w:rPr>
          <w:rFonts w:hint="eastAsia" w:asciiTheme="minorEastAsia" w:hAnsiTheme="minorEastAsia"/>
          <w:color w:val="000000" w:themeColor="text1"/>
          <w:szCs w:val="21"/>
          <w14:textFill>
            <w14:solidFill>
              <w14:schemeClr w14:val="tx1"/>
            </w14:solidFill>
          </w14:textFill>
        </w:rPr>
        <w:t>《美国国家地理》杂志是美国国家地理学会的官方杂志，该学会是世界上最大的非盈利性的教育和科学组织之一。该杂志以提供文化、自然、科学、技术及环境方面无与伦比的具有深度的报道而闻名，并被公认为拥有一些世界上最高质量的新闻摄影和精心绘制的地图，获得过诸多奖项，被广泛推崇。</w:t>
      </w:r>
    </w:p>
    <w:p>
      <w:pPr>
        <w:rPr>
          <w:b/>
          <w:sz w:val="24"/>
          <w:szCs w:val="24"/>
        </w:rPr>
      </w:pPr>
    </w:p>
    <w:p>
      <w:pPr>
        <w:rPr>
          <w:b/>
          <w:sz w:val="24"/>
          <w:szCs w:val="24"/>
        </w:rPr>
      </w:pPr>
      <w:r>
        <w:rPr>
          <w:rFonts w:hint="eastAsia"/>
          <w:b/>
          <w:sz w:val="24"/>
          <w:szCs w:val="24"/>
        </w:rPr>
        <w:t>10、Kluwer Law Online Journals</w:t>
      </w:r>
      <w:r>
        <w:rPr>
          <w:rFonts w:hint="eastAsia"/>
          <w:b/>
        </w:rPr>
        <w:t>威科法律期刊数据库</w:t>
      </w:r>
    </w:p>
    <w:p>
      <w:r>
        <w:rPr>
          <w:rFonts w:hint="eastAsia"/>
          <w:b/>
          <w:szCs w:val="21"/>
        </w:rPr>
        <w:t xml:space="preserve">    </w:t>
      </w:r>
      <w:r>
        <w:rPr>
          <w:rFonts w:ascii="宋体" w:hAnsi="宋体" w:eastAsia="宋体" w:cs="宋体"/>
          <w:kern w:val="0"/>
          <w:szCs w:val="21"/>
        </w:rPr>
        <w:t>该数据库涵盖的23种期刊是独家收录,对</w:t>
      </w:r>
      <w:r>
        <w:rPr>
          <w:rFonts w:hint="eastAsia" w:ascii="宋体" w:hAnsi="宋体" w:eastAsia="宋体" w:cs="宋体"/>
          <w:kern w:val="0"/>
          <w:szCs w:val="21"/>
          <w:lang w:eastAsia="zh-CN"/>
        </w:rPr>
        <w:t>我</w:t>
      </w:r>
      <w:bookmarkStart w:id="0" w:name="_GoBack"/>
      <w:bookmarkEnd w:id="0"/>
      <w:r>
        <w:rPr>
          <w:rFonts w:ascii="宋体" w:hAnsi="宋体" w:eastAsia="宋体" w:cs="宋体"/>
          <w:kern w:val="0"/>
          <w:szCs w:val="21"/>
        </w:rPr>
        <w:t>校已购买的资源是一种补充</w:t>
      </w:r>
      <w:r>
        <w:rPr>
          <w:rFonts w:hint="eastAsia" w:ascii="宋体" w:hAnsi="宋体" w:eastAsia="宋体" w:cs="宋体"/>
          <w:kern w:val="0"/>
          <w:szCs w:val="21"/>
        </w:rPr>
        <w:t>。</w:t>
      </w:r>
      <w:r>
        <w:rPr>
          <w:rFonts w:ascii="宋体" w:hAnsi="宋体" w:eastAsia="宋体" w:cs="宋体"/>
          <w:kern w:val="0"/>
          <w:szCs w:val="21"/>
        </w:rPr>
        <w:t>数据库涉及商法、经济法、欧共体法、国际（贸易）法、竞争法(反垄断法)、交通运输法、环境法、税法、商业仲裁等各个领域,对法学院国际法、经济法、环境法和税法等领域的研究有很大的帮助，也是学生写论文的第一手资料。</w:t>
      </w:r>
      <w:r>
        <w:rPr>
          <w:rFonts w:hint="eastAsia" w:ascii="宋体" w:hAnsi="宋体" w:eastAsia="宋体" w:cs="宋体"/>
          <w:kern w:val="0"/>
          <w:szCs w:val="21"/>
        </w:rPr>
        <w:t>法学院推荐购买。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B3D68"/>
    <w:multiLevelType w:val="multilevel"/>
    <w:tmpl w:val="735B3D68"/>
    <w:lvl w:ilvl="0" w:tentative="0">
      <w:start w:val="1"/>
      <w:numFmt w:val="japaneseCounting"/>
      <w:lvlText w:val="%1、"/>
      <w:lvlJc w:val="left"/>
      <w:pPr>
        <w:ind w:left="4065" w:hanging="720"/>
      </w:pPr>
      <w:rPr>
        <w:rFonts w:hint="default"/>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1">
    <w:nsid w:val="7B316D21"/>
    <w:multiLevelType w:val="multilevel"/>
    <w:tmpl w:val="7B316D21"/>
    <w:lvl w:ilvl="0" w:tentative="0">
      <w:start w:val="4"/>
      <w:numFmt w:val="decimal"/>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C5493"/>
    <w:rsid w:val="0B2C5493"/>
    <w:rsid w:val="12F25A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2016-11-17T02:03:00Z</dcterms:created>
  <dc:creator>WSW</dc:creator>
  <cp:lastModifiedBy>WSW</cp:lastModifiedBy>
  <dcterms:modified xsi:type="dcterms:W3CDTF">2016-11-17T02:08:32Z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